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483" w:rsidRPr="00AB5A51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A51">
        <w:rPr>
          <w:rFonts w:ascii="Times New Roman" w:hAnsi="Times New Roman" w:cs="Times New Roman"/>
          <w:b/>
          <w:bCs/>
          <w:sz w:val="28"/>
          <w:szCs w:val="28"/>
        </w:rPr>
        <w:t>POISTNÁ ZMLUVA</w:t>
      </w:r>
    </w:p>
    <w:p w:rsidR="00A81483" w:rsidRPr="00AB5A51" w:rsidRDefault="00AB5A51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A51">
        <w:rPr>
          <w:rFonts w:ascii="Times New Roman" w:hAnsi="Times New Roman" w:cs="Times New Roman"/>
          <w:b/>
          <w:bCs/>
          <w:sz w:val="28"/>
          <w:szCs w:val="28"/>
        </w:rPr>
        <w:t>na p</w:t>
      </w:r>
      <w:r w:rsidR="00A81483" w:rsidRPr="00AB5A51">
        <w:rPr>
          <w:rFonts w:ascii="Times New Roman" w:hAnsi="Times New Roman" w:cs="Times New Roman"/>
          <w:b/>
          <w:bCs/>
          <w:sz w:val="28"/>
          <w:szCs w:val="28"/>
        </w:rPr>
        <w:t xml:space="preserve">oistenie </w:t>
      </w:r>
      <w:r w:rsidR="001175FE">
        <w:rPr>
          <w:rFonts w:ascii="Times New Roman" w:hAnsi="Times New Roman" w:cs="Times New Roman"/>
          <w:b/>
          <w:bCs/>
          <w:sz w:val="28"/>
          <w:szCs w:val="28"/>
        </w:rPr>
        <w:t>nehnuteľného a 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 xml:space="preserve">hnuteľného </w:t>
      </w:r>
      <w:r w:rsidR="00A81483" w:rsidRPr="00AB5A51">
        <w:rPr>
          <w:rFonts w:ascii="Times New Roman" w:hAnsi="Times New Roman" w:cs="Times New Roman"/>
          <w:b/>
          <w:bCs/>
          <w:sz w:val="28"/>
          <w:szCs w:val="28"/>
        </w:rPr>
        <w:t>majetku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 xml:space="preserve"> UKF </w:t>
      </w:r>
      <w:r w:rsidR="001175FE">
        <w:rPr>
          <w:rFonts w:ascii="Times New Roman" w:hAnsi="Times New Roman" w:cs="Times New Roman"/>
          <w:b/>
          <w:bCs/>
          <w:sz w:val="28"/>
          <w:szCs w:val="28"/>
        </w:rPr>
        <w:t xml:space="preserve">v Nitre 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>na rok 202</w:t>
      </w:r>
      <w:r w:rsidR="00955954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B5A51" w:rsidRPr="00FA393A" w:rsidRDefault="00AB5A51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uzatvorená podľa § 788 a nasl. zákona č. 40/1964 Zb. Občianskeho zákonníka v znení</w:t>
      </w: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neskorších predpisov a zákona č. 343/2015 Z. z. o verejnom obstarávaní a o zmene a doplnení</w:t>
      </w: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niektorých zákonov v znení neskorších predpisov (ďalej len „zákon o verejnom obstarávaní“)</w:t>
      </w:r>
    </w:p>
    <w:p w:rsidR="00314BAF" w:rsidRDefault="00314BAF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14BAF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Článok I.</w:t>
      </w:r>
    </w:p>
    <w:p w:rsidR="00314BAF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A60">
        <w:rPr>
          <w:rFonts w:ascii="Times New Roman" w:hAnsi="Times New Roman" w:cs="Times New Roman"/>
          <w:b/>
          <w:sz w:val="24"/>
          <w:szCs w:val="24"/>
        </w:rPr>
        <w:t>Zmluvné strany</w:t>
      </w:r>
    </w:p>
    <w:p w:rsidR="00314BAF" w:rsidRPr="007F1A60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BAF" w:rsidRPr="00A048B9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14BAF" w:rsidRPr="001E4598" w:rsidRDefault="00314BAF" w:rsidP="00314BAF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14BAF" w:rsidRPr="00A048B9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 xml:space="preserve">Trieda Andreja Hlinku č. 1, 949 </w:t>
      </w:r>
      <w:r w:rsidR="00963CF2">
        <w:rPr>
          <w:rFonts w:ascii="Times New Roman" w:hAnsi="Times New Roman" w:cs="Times New Roman"/>
          <w:sz w:val="24"/>
          <w:szCs w:val="24"/>
        </w:rPr>
        <w:t>01</w:t>
      </w:r>
      <w:r w:rsidRPr="007F1A60">
        <w:rPr>
          <w:rFonts w:ascii="Times New Roman" w:hAnsi="Times New Roman" w:cs="Times New Roman"/>
          <w:sz w:val="24"/>
          <w:szCs w:val="24"/>
        </w:rPr>
        <w:t xml:space="preserve"> Nitra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  <w:r w:rsidR="00C55ED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55ED3" w:rsidRPr="00C55ED3">
        <w:rPr>
          <w:rFonts w:ascii="Times New Roman" w:hAnsi="Times New Roman" w:cs="Times New Roman"/>
          <w:sz w:val="24"/>
          <w:szCs w:val="24"/>
        </w:rPr>
        <w:t>SK84 8180 0000 0070 0024 0831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314BAF" w:rsidRPr="007F1A60" w:rsidRDefault="00314BAF" w:rsidP="00314BAF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314BAF" w:rsidRDefault="00314BAF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14BAF" w:rsidRPr="00FA393A" w:rsidRDefault="00314BAF" w:rsidP="00FA393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Pr="00FA393A" w:rsidRDefault="00A81483" w:rsidP="00FA39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93A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A81483" w:rsidRPr="00FA393A" w:rsidRDefault="00A81483" w:rsidP="00FA39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93A">
        <w:rPr>
          <w:rFonts w:ascii="Times New Roman" w:hAnsi="Times New Roman" w:cs="Times New Roman"/>
          <w:b/>
          <w:bCs/>
          <w:sz w:val="24"/>
          <w:szCs w:val="24"/>
        </w:rPr>
        <w:t>Predmet zmluvy</w:t>
      </w:r>
    </w:p>
    <w:p w:rsidR="00FA393A" w:rsidRDefault="00FA393A" w:rsidP="00FA3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Default="00A81483" w:rsidP="001175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175FE">
        <w:rPr>
          <w:rFonts w:ascii="Times New Roman" w:hAnsi="Times New Roman" w:cs="Times New Roman"/>
          <w:sz w:val="24"/>
          <w:szCs w:val="24"/>
        </w:rPr>
        <w:t>1</w:t>
      </w:r>
      <w:r w:rsidR="001175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Predmetom tejto zmluvy je poistenie </w:t>
      </w:r>
      <w:r w:rsidR="001175FE">
        <w:rPr>
          <w:rFonts w:ascii="Times New Roman" w:hAnsi="Times New Roman" w:cs="Times New Roman"/>
          <w:sz w:val="24"/>
          <w:szCs w:val="24"/>
        </w:rPr>
        <w:t>nehnuteľného a hnuteľného majetku UKF v Nitre pre prípad poškodenia, zničenia, odcudzenia alebo iných škôd tohto majetku, ktorý je spolufinancovaný aj zo zdrojov EÚ v rámci operačných programov.</w:t>
      </w:r>
    </w:p>
    <w:p w:rsidR="001175FE" w:rsidRDefault="001175FE" w:rsidP="001175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ab/>
      </w:r>
      <w:r w:rsidRPr="00613F91">
        <w:rPr>
          <w:rFonts w:ascii="Times New Roman" w:hAnsi="Times New Roman" w:cs="Times New Roman"/>
          <w:bCs/>
          <w:sz w:val="24"/>
          <w:szCs w:val="24"/>
        </w:rPr>
        <w:t>Poisťovateľ sa zaväzuje poskytnúť poist</w:t>
      </w:r>
      <w:r>
        <w:rPr>
          <w:rFonts w:ascii="Times New Roman" w:hAnsi="Times New Roman" w:cs="Times New Roman"/>
          <w:bCs/>
          <w:sz w:val="24"/>
          <w:szCs w:val="24"/>
        </w:rPr>
        <w:t>níkovi</w:t>
      </w:r>
      <w:r w:rsidRPr="00613F91">
        <w:rPr>
          <w:rFonts w:ascii="Times New Roman" w:hAnsi="Times New Roman" w:cs="Times New Roman"/>
          <w:bCs/>
          <w:sz w:val="24"/>
          <w:szCs w:val="24"/>
        </w:rPr>
        <w:t xml:space="preserve"> v dojednanom rozsahu poistné plnenie, ak nastane poistná udalosť bližšie špecifikovaná v tejto </w:t>
      </w:r>
      <w:r>
        <w:rPr>
          <w:rFonts w:ascii="Times New Roman" w:hAnsi="Times New Roman" w:cs="Times New Roman"/>
          <w:bCs/>
          <w:sz w:val="24"/>
          <w:szCs w:val="24"/>
        </w:rPr>
        <w:t>zmluve a poistník je povinný zaplatiť poistné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393A" w:rsidRDefault="00FA393A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II.</w:t>
      </w:r>
    </w:p>
    <w:p w:rsidR="00577D38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a rozsah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 podmienky 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>poistenia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38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Časť A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Poistenie hnuteľného majetku UKF v Nitre na rok 202</w:t>
      </w:r>
      <w:r w:rsidR="00955954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F4FF8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</w:t>
      </w:r>
      <w:r w:rsidR="006F4FF8">
        <w:rPr>
          <w:rFonts w:ascii="Times New Roman" w:hAnsi="Times New Roman" w:cs="Times New Roman"/>
          <w:sz w:val="24"/>
          <w:szCs w:val="24"/>
        </w:rPr>
        <w:t xml:space="preserve">je </w:t>
      </w:r>
      <w:r w:rsidRPr="00F00482">
        <w:rPr>
          <w:rFonts w:ascii="Times New Roman" w:hAnsi="Times New Roman" w:cs="Times New Roman"/>
          <w:sz w:val="24"/>
          <w:szCs w:val="24"/>
        </w:rPr>
        <w:t xml:space="preserve">poistenie </w:t>
      </w:r>
      <w:r w:rsidR="006F4FF8">
        <w:rPr>
          <w:rFonts w:ascii="Times New Roman" w:hAnsi="Times New Roman" w:cs="Times New Roman"/>
          <w:sz w:val="24"/>
          <w:szCs w:val="24"/>
        </w:rPr>
        <w:t>hnuteľného majetku poistníka</w:t>
      </w:r>
      <w:r w:rsidR="00D86606">
        <w:rPr>
          <w:rFonts w:ascii="Times New Roman" w:hAnsi="Times New Roman" w:cs="Times New Roman"/>
          <w:sz w:val="24"/>
          <w:szCs w:val="24"/>
        </w:rPr>
        <w:t xml:space="preserve"> (informačno-komunikačné technológie, prístroje, kancelárske zariadenia, nábytok, učebné pomôcky a pod.)</w:t>
      </w:r>
      <w:r w:rsidR="006F4FF8">
        <w:rPr>
          <w:rFonts w:ascii="Times New Roman" w:hAnsi="Times New Roman" w:cs="Times New Roman"/>
          <w:sz w:val="24"/>
          <w:szCs w:val="24"/>
        </w:rPr>
        <w:t>, ktorý tvorí Prílohu č. 1 k tejto zmluve.</w:t>
      </w:r>
    </w:p>
    <w:p w:rsidR="00577D38" w:rsidRPr="00AF5A54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</w:t>
      </w:r>
      <w:r w:rsidR="006F4FF8">
        <w:rPr>
          <w:rFonts w:ascii="Times New Roman" w:hAnsi="Times New Roman" w:cs="Times New Roman"/>
          <w:sz w:val="24"/>
          <w:szCs w:val="24"/>
        </w:rPr>
        <w:t xml:space="preserve"> n</w:t>
      </w:r>
      <w:r w:rsidR="00D86606">
        <w:rPr>
          <w:rFonts w:ascii="Times New Roman" w:hAnsi="Times New Roman" w:cs="Times New Roman"/>
          <w:sz w:val="24"/>
          <w:szCs w:val="24"/>
        </w:rPr>
        <w:t>asledovných poistných rizikách,</w:t>
      </w:r>
      <w:r w:rsidRPr="00AF5A54">
        <w:rPr>
          <w:rFonts w:ascii="Times New Roman" w:hAnsi="Times New Roman" w:cs="Times New Roman"/>
          <w:sz w:val="24"/>
          <w:szCs w:val="24"/>
        </w:rPr>
        <w:t xml:space="preserve"> minimálnych limitoch poistného plnenia</w:t>
      </w:r>
      <w:r w:rsidR="006F4FF8">
        <w:rPr>
          <w:rFonts w:ascii="Times New Roman" w:hAnsi="Times New Roman" w:cs="Times New Roman"/>
          <w:sz w:val="24"/>
          <w:szCs w:val="24"/>
        </w:rPr>
        <w:t xml:space="preserve"> a výšky spoluúčasti</w:t>
      </w:r>
      <w:r w:rsidRPr="00AF5A54">
        <w:rPr>
          <w:rFonts w:ascii="Times New Roman" w:hAnsi="Times New Roman" w:cs="Times New Roman"/>
          <w:sz w:val="24"/>
          <w:szCs w:val="24"/>
        </w:rPr>
        <w:t>:</w:t>
      </w:r>
    </w:p>
    <w:p w:rsidR="00577D38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 w:rsidR="006F4FF8">
        <w:rPr>
          <w:rFonts w:ascii="Times New Roman" w:hAnsi="Times New Roman" w:cs="Times New Roman"/>
          <w:bCs/>
          <w:sz w:val="24"/>
          <w:szCs w:val="24"/>
        </w:rPr>
        <w:t xml:space="preserve">požiar do </w:t>
      </w:r>
      <w:bookmarkStart w:id="0" w:name="_GoBack"/>
      <w:r w:rsidR="006F4FF8">
        <w:rPr>
          <w:rFonts w:ascii="Times New Roman" w:hAnsi="Times New Roman" w:cs="Times New Roman"/>
          <w:bCs/>
          <w:sz w:val="24"/>
          <w:szCs w:val="24"/>
        </w:rPr>
        <w:t>výšky poisťovaného majetku, spoluúčasť 100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6F4FF8" w:rsidRDefault="006F4FF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voda z vodovodných zariadení </w:t>
      </w:r>
      <w:r w:rsidR="00D86606">
        <w:rPr>
          <w:rFonts w:ascii="Times New Roman" w:hAnsi="Times New Roman" w:cs="Times New Roman"/>
          <w:bCs/>
          <w:sz w:val="24"/>
          <w:szCs w:val="24"/>
        </w:rPr>
        <w:t xml:space="preserve">do výšky poisťovaného majetku na 1. riziko na </w:t>
      </w:r>
      <w:r w:rsidR="00D86606">
        <w:rPr>
          <w:rFonts w:ascii="Times New Roman" w:hAnsi="Times New Roman" w:cs="Times New Roman"/>
          <w:bCs/>
          <w:sz w:val="24"/>
          <w:szCs w:val="24"/>
        </w:rPr>
        <w:tab/>
      </w:r>
      <w:r w:rsidR="00D86606">
        <w:rPr>
          <w:rFonts w:ascii="Times New Roman" w:hAnsi="Times New Roman" w:cs="Times New Roman"/>
          <w:bCs/>
          <w:sz w:val="24"/>
          <w:szCs w:val="24"/>
        </w:rPr>
        <w:tab/>
        <w:t>sumu 5 000 EUR, spoluúčasť 100 EUR;</w:t>
      </w:r>
    </w:p>
    <w:p w:rsidR="00D86606" w:rsidRPr="00AF5A54" w:rsidRDefault="00D86606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c</w:t>
      </w:r>
      <w:r>
        <w:rPr>
          <w:rFonts w:ascii="Times New Roman" w:hAnsi="Times New Roman" w:cs="Times New Roman"/>
          <w:bCs/>
          <w:sz w:val="24"/>
          <w:szCs w:val="24"/>
        </w:rPr>
        <w:tab/>
        <w:t>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krádež vrátane vandalizmu, nezistený páchateľ na 1. riziko na sumu 5 000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EUR, spoluúčasť 100 EUR;</w:t>
      </w:r>
    </w:p>
    <w:p w:rsidR="00D86606" w:rsidRDefault="00D86606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</w:t>
      </w:r>
      <w:r w:rsidR="00577D38" w:rsidRPr="00AF5A54">
        <w:rPr>
          <w:rFonts w:ascii="Times New Roman" w:hAnsi="Times New Roman" w:cs="Times New Roman"/>
          <w:sz w:val="24"/>
          <w:szCs w:val="24"/>
        </w:rPr>
        <w:t>)</w:t>
      </w:r>
      <w:r w:rsidR="00577D38" w:rsidRPr="00AF5A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ostatné živelné riziká na 1. riziko na sumu 50 000 EUR, spoluúčasť 100 EUR.</w:t>
      </w:r>
    </w:p>
    <w:p w:rsidR="00577D38" w:rsidRDefault="000A7133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 xml:space="preserve">Spôsob zabezpečenia vstupov do budov, v ktorých sa nachádza poisťovaný hnuteľný </w:t>
      </w:r>
      <w:r w:rsidR="00EA55C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majet</w:t>
      </w:r>
      <w:r w:rsidR="00EA55C0">
        <w:rPr>
          <w:rFonts w:ascii="Times New Roman" w:hAnsi="Times New Roman" w:cs="Times New Roman"/>
          <w:sz w:val="24"/>
          <w:szCs w:val="24"/>
        </w:rPr>
        <w:t>ok je uvedený v prílohe č. 1 k tejto zmluve.</w:t>
      </w:r>
    </w:p>
    <w:bookmarkEnd w:id="0"/>
    <w:p w:rsidR="00D86606" w:rsidRDefault="00D86606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6606" w:rsidRDefault="00577D38" w:rsidP="00D866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Časť B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6606">
        <w:rPr>
          <w:rFonts w:ascii="Times New Roman" w:hAnsi="Times New Roman" w:cs="Times New Roman"/>
          <w:b/>
          <w:bCs/>
          <w:sz w:val="24"/>
          <w:szCs w:val="24"/>
        </w:rPr>
        <w:t>Poistenie nehnuteľného majetku UKF v Nitre na rok 202</w:t>
      </w:r>
      <w:r w:rsidR="00955954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6606" w:rsidRDefault="00D86606" w:rsidP="00D86606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F00482">
        <w:rPr>
          <w:rFonts w:ascii="Times New Roman" w:hAnsi="Times New Roman" w:cs="Times New Roman"/>
          <w:sz w:val="24"/>
          <w:szCs w:val="24"/>
        </w:rPr>
        <w:t xml:space="preserve">poistenie </w:t>
      </w:r>
      <w:r>
        <w:rPr>
          <w:rFonts w:ascii="Times New Roman" w:hAnsi="Times New Roman" w:cs="Times New Roman"/>
          <w:sz w:val="24"/>
          <w:szCs w:val="24"/>
        </w:rPr>
        <w:t>nehnuteľného majetku poistníka (</w:t>
      </w:r>
      <w:r w:rsidR="002A4ECA">
        <w:rPr>
          <w:rFonts w:ascii="Times New Roman" w:hAnsi="Times New Roman" w:cs="Times New Roman"/>
          <w:sz w:val="24"/>
          <w:szCs w:val="24"/>
        </w:rPr>
        <w:t>budovy určené na vzdelávanie, ubytovanie a stravovanie), ktorý tvorí Prílohu č. 2</w:t>
      </w:r>
      <w:r>
        <w:rPr>
          <w:rFonts w:ascii="Times New Roman" w:hAnsi="Times New Roman" w:cs="Times New Roman"/>
          <w:sz w:val="24"/>
          <w:szCs w:val="24"/>
        </w:rPr>
        <w:t xml:space="preserve"> k tejto zmluve.</w:t>
      </w:r>
    </w:p>
    <w:p w:rsidR="00D86606" w:rsidRPr="00AF5A54" w:rsidRDefault="00D8660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</w:t>
      </w:r>
      <w:r>
        <w:rPr>
          <w:rFonts w:ascii="Times New Roman" w:hAnsi="Times New Roman" w:cs="Times New Roman"/>
          <w:sz w:val="24"/>
          <w:szCs w:val="24"/>
        </w:rPr>
        <w:t xml:space="preserve"> nasledovných poistných rizikách,</w:t>
      </w:r>
      <w:r w:rsidRPr="00AF5A54">
        <w:rPr>
          <w:rFonts w:ascii="Times New Roman" w:hAnsi="Times New Roman" w:cs="Times New Roman"/>
          <w:sz w:val="24"/>
          <w:szCs w:val="24"/>
        </w:rPr>
        <w:t xml:space="preserve"> minimálnych limitoch poistného plnenia</w:t>
      </w:r>
      <w:r>
        <w:rPr>
          <w:rFonts w:ascii="Times New Roman" w:hAnsi="Times New Roman" w:cs="Times New Roman"/>
          <w:sz w:val="24"/>
          <w:szCs w:val="24"/>
        </w:rPr>
        <w:t xml:space="preserve"> a výšky spoluúčasti</w:t>
      </w:r>
      <w:r w:rsidRPr="00AF5A54">
        <w:rPr>
          <w:rFonts w:ascii="Times New Roman" w:hAnsi="Times New Roman" w:cs="Times New Roman"/>
          <w:sz w:val="24"/>
          <w:szCs w:val="24"/>
        </w:rPr>
        <w:t>:</w:t>
      </w:r>
    </w:p>
    <w:p w:rsidR="00D86606" w:rsidRDefault="00D8660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požiar do výšky poisťovaného majetku, spoluúčasť 100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2A4ECA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  <w:t>ostatné živelné riziká na 1. riziko na sumu 50 000 EUR, spoluúčasť 100 EUR;</w:t>
      </w:r>
    </w:p>
    <w:p w:rsidR="002A4ECA" w:rsidRDefault="002A4ECA" w:rsidP="00D17834">
      <w:pPr>
        <w:autoSpaceDE w:val="0"/>
        <w:autoSpaceDN w:val="0"/>
        <w:adjustRightInd w:val="0"/>
        <w:spacing w:after="0"/>
        <w:ind w:left="1418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</w:t>
      </w:r>
      <w:r>
        <w:rPr>
          <w:rFonts w:ascii="Times New Roman" w:hAnsi="Times New Roman" w:cs="Times New Roman"/>
          <w:bCs/>
          <w:sz w:val="24"/>
          <w:szCs w:val="24"/>
        </w:rPr>
        <w:tab/>
        <w:t>poistenie skiel (akékoľvek rozbitie skla) na</w:t>
      </w:r>
      <w:r w:rsidR="00D17834">
        <w:rPr>
          <w:rFonts w:ascii="Times New Roman" w:hAnsi="Times New Roman" w:cs="Times New Roman"/>
          <w:bCs/>
          <w:sz w:val="24"/>
          <w:szCs w:val="24"/>
        </w:rPr>
        <w:t xml:space="preserve"> 1. riziko na sumu 5000 EUR, </w:t>
      </w:r>
      <w:r>
        <w:rPr>
          <w:rFonts w:ascii="Times New Roman" w:hAnsi="Times New Roman" w:cs="Times New Roman"/>
          <w:bCs/>
          <w:sz w:val="24"/>
          <w:szCs w:val="24"/>
        </w:rPr>
        <w:t>spoluúčasť 100 EUR;</w:t>
      </w:r>
    </w:p>
    <w:p w:rsidR="002A4ECA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d)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škody na stavebných súčastiach budovy vrátane vandalizmu a estetických škôd,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nezistený páchateľ na 1. riziko na sumu 10 000 EUR, spoluúčasť 100 EUR;</w:t>
      </w:r>
    </w:p>
    <w:p w:rsidR="00D86606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e)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86606">
        <w:rPr>
          <w:rFonts w:ascii="Times New Roman" w:hAnsi="Times New Roman" w:cs="Times New Roman"/>
          <w:bCs/>
          <w:sz w:val="24"/>
          <w:szCs w:val="24"/>
        </w:rPr>
        <w:t xml:space="preserve">voda z vodovodných zariadení na 1. riziko na sumu 5 000 EUR, spoluúčasť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100 EUR.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 xml:space="preserve">Spôsob zabezpečenia vstupov do budov a ostatných otvorov je uvedený v prílohe č. 2 </w:t>
      </w:r>
      <w:r>
        <w:rPr>
          <w:rFonts w:ascii="Times New Roman" w:hAnsi="Times New Roman" w:cs="Times New Roman"/>
          <w:sz w:val="24"/>
          <w:szCs w:val="24"/>
        </w:rPr>
        <w:tab/>
        <w:t>k tejto zmluve.</w:t>
      </w:r>
    </w:p>
    <w:p w:rsidR="00353636" w:rsidRDefault="0035363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A4ECA" w:rsidRPr="00F00482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III.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podmienky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FB4">
        <w:rPr>
          <w:rFonts w:ascii="Times New Roman" w:hAnsi="Times New Roman" w:cs="Times New Roman"/>
          <w:iCs/>
          <w:sz w:val="24"/>
          <w:szCs w:val="24"/>
        </w:rPr>
        <w:t>3.1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Poistenie pre prípad škôd spôsobených živelnou udalosťou sa vzťahuje </w:t>
      </w:r>
      <w:r>
        <w:rPr>
          <w:rFonts w:ascii="Times New Roman" w:hAnsi="Times New Roman" w:cs="Times New Roman"/>
          <w:sz w:val="24"/>
          <w:szCs w:val="24"/>
        </w:rPr>
        <w:t xml:space="preserve">aj </w:t>
      </w:r>
      <w:r w:rsidR="00A81483">
        <w:rPr>
          <w:rFonts w:ascii="Times New Roman" w:hAnsi="Times New Roman" w:cs="Times New Roman"/>
          <w:sz w:val="24"/>
          <w:szCs w:val="24"/>
        </w:rPr>
        <w:t>na škody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spôsobené:</w:t>
      </w:r>
    </w:p>
    <w:p w:rsidR="00A81483" w:rsidRDefault="00A81483" w:rsidP="003E7FB4">
      <w:pPr>
        <w:autoSpaceDE w:val="0"/>
        <w:autoSpaceDN w:val="0"/>
        <w:adjustRightInd w:val="0"/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7F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požiarom a dymom vznikajúcim pri požiari,</w:t>
      </w: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výbuchom,</w:t>
      </w: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c) priamym úderom blesku,</w:t>
      </w:r>
    </w:p>
    <w:p w:rsidR="003E7FB4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d) nárazom alebo zrútením posádkou obsadeného let</w:t>
      </w:r>
      <w:r>
        <w:rPr>
          <w:rFonts w:ascii="Times New Roman" w:hAnsi="Times New Roman" w:cs="Times New Roman"/>
          <w:sz w:val="24"/>
          <w:szCs w:val="24"/>
        </w:rPr>
        <w:t xml:space="preserve">iaceho telesa, jeho časti alebo </w:t>
      </w:r>
      <w:r>
        <w:rPr>
          <w:rFonts w:ascii="Times New Roman" w:hAnsi="Times New Roman" w:cs="Times New Roman"/>
          <w:sz w:val="24"/>
          <w:szCs w:val="24"/>
        </w:rPr>
        <w:tab/>
        <w:t>jeho nákladu,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e) víchricou (vietor dosahujúci rýchlosť min. 76 km/h),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f) povodňou, záplavou, prívalom bahna,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g) katastrofálnym dažďom, ľadovcom, krupobitím,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h) náhlym zosúvaním pôdy, zrútením skál al</w:t>
      </w:r>
      <w:r>
        <w:rPr>
          <w:rFonts w:ascii="Times New Roman" w:hAnsi="Times New Roman" w:cs="Times New Roman"/>
          <w:sz w:val="24"/>
          <w:szCs w:val="24"/>
        </w:rPr>
        <w:t xml:space="preserve">ebo zemín, pokiaľ k nim nedošlo </w:t>
      </w:r>
      <w:r w:rsidR="00A81483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súvislosti s priemyselnou alebo stavebnou činnosťou,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i) zosúvaním alebo zrútením lavín,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j) ťarchou snehu a námrazy,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k) pádom stromov, stožiarov a iných predmetov</w:t>
      </w:r>
      <w:r>
        <w:rPr>
          <w:rFonts w:ascii="Times New Roman" w:hAnsi="Times New Roman" w:cs="Times New Roman"/>
          <w:sz w:val="24"/>
          <w:szCs w:val="24"/>
        </w:rPr>
        <w:t xml:space="preserve">, ak nie sú súčasťou poškodenej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poistenej veci,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l) zemetrasením,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m) atmosférickými zrážkami, ľadovcom, sneho</w:t>
      </w:r>
      <w:r>
        <w:rPr>
          <w:rFonts w:ascii="Times New Roman" w:hAnsi="Times New Roman" w:cs="Times New Roman"/>
          <w:sz w:val="24"/>
          <w:szCs w:val="24"/>
        </w:rPr>
        <w:t xml:space="preserve">m alebo nečistotami vnikajúcimi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otvormi, ktoré vznikli v dôsledku živelnej udalost</w:t>
      </w:r>
      <w:r>
        <w:rPr>
          <w:rFonts w:ascii="Times New Roman" w:hAnsi="Times New Roman" w:cs="Times New Roman"/>
          <w:sz w:val="24"/>
          <w:szCs w:val="24"/>
        </w:rPr>
        <w:t xml:space="preserve">i, a ak k vniknutiu došlo do 72 </w:t>
      </w:r>
      <w:r w:rsidR="00A81483">
        <w:rPr>
          <w:rFonts w:ascii="Times New Roman" w:hAnsi="Times New Roman" w:cs="Times New Roman"/>
          <w:sz w:val="24"/>
          <w:szCs w:val="24"/>
        </w:rPr>
        <w:t xml:space="preserve">hodín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 skončení živelnej udalosti,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n) spätným vystúpením vody, ak bolo spôsobené atmosférickým zrážkami alebo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katastrofálnym dažďom,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o) nárazom dopravného prostriedku,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p) vodou unikajúcou z vodovodných zar</w:t>
      </w:r>
      <w:r>
        <w:rPr>
          <w:rFonts w:ascii="Times New Roman" w:hAnsi="Times New Roman" w:cs="Times New Roman"/>
          <w:sz w:val="24"/>
          <w:szCs w:val="24"/>
        </w:rPr>
        <w:t xml:space="preserve">iadení alebo z prívodného alebo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odvádzacieho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potrubia týchto zariadení,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q) kvapalinou alebo parou unikajúcou z ústredn</w:t>
      </w:r>
      <w:r>
        <w:rPr>
          <w:rFonts w:ascii="Times New Roman" w:hAnsi="Times New Roman" w:cs="Times New Roman"/>
          <w:sz w:val="24"/>
          <w:szCs w:val="24"/>
        </w:rPr>
        <w:t xml:space="preserve">ého, etážového alebo diaľkového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kúrenia,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r) hasiacim médiom samovoľne unikajúcim zo stabilného hasiaceho zariadenia,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s) kvapalinou unikajúcou zo solárnych systémov alebo klimatizačných zariadení,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t) chladiarenským médiom unikajúcim z chladiarenských zariadení a rozvodov,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u) hasením, strhnutím alebo evakuáciou v dôsledku živelnej udalosti.</w:t>
      </w:r>
    </w:p>
    <w:p w:rsidR="00A81483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sa vzťahuj</w:t>
      </w:r>
      <w:r w:rsidR="004E6383">
        <w:rPr>
          <w:rFonts w:ascii="Times New Roman" w:hAnsi="Times New Roman" w:cs="Times New Roman"/>
          <w:sz w:val="24"/>
          <w:szCs w:val="24"/>
        </w:rPr>
        <w:t xml:space="preserve">e na veci upevnené na vonkajšej </w:t>
      </w:r>
      <w:r w:rsidR="004E6383">
        <w:rPr>
          <w:rFonts w:ascii="Times New Roman" w:hAnsi="Times New Roman" w:cs="Times New Roman"/>
          <w:sz w:val="24"/>
          <w:szCs w:val="24"/>
        </w:rPr>
        <w:tab/>
        <w:t>s</w:t>
      </w:r>
      <w:r w:rsidR="00A81483">
        <w:rPr>
          <w:rFonts w:ascii="Times New Roman" w:hAnsi="Times New Roman" w:cs="Times New Roman"/>
          <w:sz w:val="24"/>
          <w:szCs w:val="24"/>
        </w:rPr>
        <w:t>tra</w:t>
      </w:r>
      <w:r w:rsidR="004E6383">
        <w:rPr>
          <w:rFonts w:ascii="Times New Roman" w:hAnsi="Times New Roman" w:cs="Times New Roman"/>
          <w:sz w:val="24"/>
          <w:szCs w:val="24"/>
        </w:rPr>
        <w:t>ne nehnuteľnosti.</w:t>
      </w:r>
    </w:p>
    <w:p w:rsidR="004E6383" w:rsidRDefault="004F18B5" w:rsidP="00CA054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áplavou sa pre účely tohto poistenia rozumie vyt</w:t>
      </w:r>
      <w:r w:rsidR="004E6383">
        <w:rPr>
          <w:rFonts w:ascii="Times New Roman" w:hAnsi="Times New Roman" w:cs="Times New Roman"/>
          <w:sz w:val="24"/>
          <w:szCs w:val="24"/>
        </w:rPr>
        <w:t xml:space="preserve">vorenie súvislej vodnej plochy, </w:t>
      </w:r>
      <w:r w:rsidR="00A81483">
        <w:rPr>
          <w:rFonts w:ascii="Times New Roman" w:hAnsi="Times New Roman" w:cs="Times New Roman"/>
          <w:sz w:val="24"/>
          <w:szCs w:val="24"/>
        </w:rPr>
        <w:t xml:space="preserve">ktorá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určitú dobu stojí</w:t>
      </w:r>
      <w:r w:rsidR="004E6383">
        <w:rPr>
          <w:rFonts w:ascii="Times New Roman" w:hAnsi="Times New Roman" w:cs="Times New Roman"/>
          <w:sz w:val="24"/>
          <w:szCs w:val="24"/>
        </w:rPr>
        <w:t xml:space="preserve"> alebo prúdi v mieste poistenia.</w:t>
      </w:r>
    </w:p>
    <w:p w:rsidR="004E63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4E6383">
        <w:rPr>
          <w:rFonts w:ascii="Times New Roman" w:hAnsi="Times New Roman" w:cs="Times New Roman"/>
          <w:sz w:val="24"/>
          <w:szCs w:val="24"/>
        </w:rPr>
        <w:tab/>
        <w:t>P</w:t>
      </w:r>
      <w:r w:rsidR="00A81483">
        <w:rPr>
          <w:rFonts w:ascii="Times New Roman" w:hAnsi="Times New Roman" w:cs="Times New Roman"/>
          <w:sz w:val="24"/>
          <w:szCs w:val="24"/>
        </w:rPr>
        <w:t>rívalom bahna sa pre účely tejto zmluvy rozum</w:t>
      </w:r>
      <w:r w:rsidR="004E6383">
        <w:rPr>
          <w:rFonts w:ascii="Times New Roman" w:hAnsi="Times New Roman" w:cs="Times New Roman"/>
          <w:sz w:val="24"/>
          <w:szCs w:val="24"/>
        </w:rPr>
        <w:t xml:space="preserve">ie deštruktívne pôsobenie hmoty s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konzistenciou veľmi hustej tekutiny pohybujúcej sa smerom na poistenú vec.</w:t>
      </w:r>
      <w:r w:rsidR="004E6383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Vznik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prívalu bahna je náhly a je </w:t>
      </w:r>
      <w:r w:rsidR="004E6383">
        <w:rPr>
          <w:rFonts w:ascii="Times New Roman" w:hAnsi="Times New Roman" w:cs="Times New Roman"/>
          <w:sz w:val="24"/>
          <w:szCs w:val="24"/>
        </w:rPr>
        <w:t>zapríčinený prírodnými vplyvmi.</w:t>
      </w:r>
    </w:p>
    <w:p w:rsidR="004E63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4E6383">
        <w:rPr>
          <w:rFonts w:ascii="Times New Roman" w:hAnsi="Times New Roman" w:cs="Times New Roman"/>
          <w:sz w:val="24"/>
          <w:szCs w:val="24"/>
        </w:rPr>
        <w:tab/>
        <w:t>K</w:t>
      </w:r>
      <w:r w:rsidR="00A81483">
        <w:rPr>
          <w:rFonts w:ascii="Times New Roman" w:hAnsi="Times New Roman" w:cs="Times New Roman"/>
          <w:sz w:val="24"/>
          <w:szCs w:val="24"/>
        </w:rPr>
        <w:t>atastrofálnym dažďom sa pre účely tejto zmluvy rozumie vysoký úhrn zrážo</w:t>
      </w:r>
      <w:r w:rsidR="004E6383">
        <w:rPr>
          <w:rFonts w:ascii="Times New Roman" w:hAnsi="Times New Roman" w:cs="Times New Roman"/>
          <w:sz w:val="24"/>
          <w:szCs w:val="24"/>
        </w:rPr>
        <w:t xml:space="preserve">k,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spadnutých za relatívne krátky časový interval. Jeho</w:t>
      </w:r>
      <w:r w:rsidR="004E6383">
        <w:rPr>
          <w:rFonts w:ascii="Times New Roman" w:hAnsi="Times New Roman" w:cs="Times New Roman"/>
          <w:sz w:val="24"/>
          <w:szCs w:val="24"/>
        </w:rPr>
        <w:t xml:space="preserve"> intenzita sa určuje na základe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E6383">
        <w:rPr>
          <w:rFonts w:ascii="Times New Roman" w:hAnsi="Times New Roman" w:cs="Times New Roman"/>
          <w:sz w:val="24"/>
          <w:szCs w:val="24"/>
        </w:rPr>
        <w:t>Wussowovho</w:t>
      </w:r>
      <w:proofErr w:type="spellEnd"/>
      <w:r w:rsidR="004E6383">
        <w:rPr>
          <w:rFonts w:ascii="Times New Roman" w:hAnsi="Times New Roman" w:cs="Times New Roman"/>
          <w:sz w:val="24"/>
          <w:szCs w:val="24"/>
        </w:rPr>
        <w:t xml:space="preserve"> empirického vzťahu.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p</w:t>
      </w:r>
      <w:r w:rsidR="004E6383">
        <w:rPr>
          <w:rFonts w:ascii="Times New Roman" w:hAnsi="Times New Roman" w:cs="Times New Roman"/>
          <w:sz w:val="24"/>
          <w:szCs w:val="24"/>
        </w:rPr>
        <w:t xml:space="preserve">re prípad poškodenia vecí vodou </w:t>
      </w:r>
      <w:r w:rsidR="00A81483">
        <w:rPr>
          <w:rFonts w:ascii="Times New Roman" w:hAnsi="Times New Roman" w:cs="Times New Roman"/>
          <w:sz w:val="24"/>
          <w:szCs w:val="24"/>
        </w:rPr>
        <w:t xml:space="preserve">z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vodovodného zariadenia zahŕňa aj škody vzniknuté vo vnútri b</w:t>
      </w:r>
      <w:r w:rsidR="004E6383">
        <w:rPr>
          <w:rFonts w:ascii="Times New Roman" w:hAnsi="Times New Roman" w:cs="Times New Roman"/>
          <w:sz w:val="24"/>
          <w:szCs w:val="24"/>
        </w:rPr>
        <w:t>udovy na</w:t>
      </w:r>
      <w:r w:rsidR="004E6383">
        <w:rPr>
          <w:rFonts w:ascii="Times New Roman" w:hAnsi="Times New Roman" w:cs="Times New Roman"/>
          <w:sz w:val="24"/>
          <w:szCs w:val="24"/>
        </w:rPr>
        <w:tab/>
        <w:t xml:space="preserve">privádzacom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vodovodnom potrubí vrátane zar</w:t>
      </w:r>
      <w:r w:rsidR="004E6383">
        <w:rPr>
          <w:rFonts w:ascii="Times New Roman" w:hAnsi="Times New Roman" w:cs="Times New Roman"/>
          <w:sz w:val="24"/>
          <w:szCs w:val="24"/>
        </w:rPr>
        <w:t xml:space="preserve">iadení pripojených na potrubie, </w:t>
      </w:r>
      <w:r w:rsidR="00A81483">
        <w:rPr>
          <w:rFonts w:ascii="Times New Roman" w:hAnsi="Times New Roman" w:cs="Times New Roman"/>
          <w:sz w:val="24"/>
          <w:szCs w:val="24"/>
        </w:rPr>
        <w:t xml:space="preserve">odpadovom potrubí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vrátane zariadení p</w:t>
      </w:r>
      <w:r w:rsidR="00C76F28">
        <w:rPr>
          <w:rFonts w:ascii="Times New Roman" w:hAnsi="Times New Roman" w:cs="Times New Roman"/>
          <w:sz w:val="24"/>
          <w:szCs w:val="24"/>
        </w:rPr>
        <w:t xml:space="preserve">ripojených na potrubie, potrubí </w:t>
      </w:r>
      <w:r w:rsidR="00A81483">
        <w:rPr>
          <w:rFonts w:ascii="Times New Roman" w:hAnsi="Times New Roman" w:cs="Times New Roman"/>
          <w:sz w:val="24"/>
          <w:szCs w:val="24"/>
        </w:rPr>
        <w:t xml:space="preserve">klimatizačných zariadení, potrubí </w:t>
      </w:r>
      <w:r w:rsidR="00C76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horúc</w:t>
      </w:r>
      <w:r w:rsidR="00C76F28">
        <w:rPr>
          <w:rFonts w:ascii="Times New Roman" w:hAnsi="Times New Roman" w:cs="Times New Roman"/>
          <w:sz w:val="24"/>
          <w:szCs w:val="24"/>
        </w:rPr>
        <w:t>ovodného</w:t>
      </w:r>
      <w:proofErr w:type="spellEnd"/>
      <w:r w:rsidR="00C76F28">
        <w:rPr>
          <w:rFonts w:ascii="Times New Roman" w:hAnsi="Times New Roman" w:cs="Times New Roman"/>
          <w:sz w:val="24"/>
          <w:szCs w:val="24"/>
        </w:rPr>
        <w:t xml:space="preserve"> alebo parného kúrenia, </w:t>
      </w:r>
      <w:r w:rsidR="00A81483">
        <w:rPr>
          <w:rFonts w:ascii="Times New Roman" w:hAnsi="Times New Roman" w:cs="Times New Roman"/>
          <w:sz w:val="24"/>
          <w:szCs w:val="24"/>
        </w:rPr>
        <w:t xml:space="preserve">teplovodných čerpadiel, solárnych systémov, </w:t>
      </w:r>
      <w:r w:rsidR="00C76F28">
        <w:rPr>
          <w:rFonts w:ascii="Times New Roman" w:hAnsi="Times New Roman" w:cs="Times New Roman"/>
          <w:sz w:val="24"/>
          <w:szCs w:val="24"/>
        </w:rPr>
        <w:tab/>
        <w:t xml:space="preserve">pokiaľ ku škode dôjde následkom </w:t>
      </w:r>
      <w:r w:rsidR="00A81483">
        <w:rPr>
          <w:rFonts w:ascii="Times New Roman" w:hAnsi="Times New Roman" w:cs="Times New Roman"/>
          <w:sz w:val="24"/>
          <w:szCs w:val="24"/>
        </w:rPr>
        <w:t>zamrznutia potrubia.</w:t>
      </w:r>
    </w:p>
    <w:p w:rsidR="00CA054B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CA054B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 xml:space="preserve">mluvné strany sa dohodli, že poisťovateľ nahradí náklady nevyhnutné na stavebné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úpravy, demontáž a</w:t>
      </w:r>
      <w:r w:rsidR="00CA054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remontáž</w:t>
      </w:r>
      <w:proofErr w:type="spellEnd"/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ostatných nepoškodených poistených vecí, ktoré boli </w:t>
      </w:r>
      <w:r w:rsidR="00CA054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vynaložené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 súvislosti so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znovuobstaraním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alebo opravou vecí poškodených,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zničených alebo stratených pri poistnej udalosti,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CA054B">
        <w:rPr>
          <w:rFonts w:ascii="Times New Roman" w:hAnsi="Times New Roman" w:cs="Times New Roman"/>
          <w:sz w:val="24"/>
          <w:szCs w:val="24"/>
        </w:rPr>
        <w:tab/>
        <w:t xml:space="preserve">Zmluvné strany sa dohodli, že poisťovateľ nahradí </w:t>
      </w:r>
      <w:r w:rsidR="00A81483">
        <w:rPr>
          <w:rFonts w:ascii="Times New Roman" w:hAnsi="Times New Roman" w:cs="Times New Roman"/>
          <w:sz w:val="24"/>
          <w:szCs w:val="24"/>
        </w:rPr>
        <w:t xml:space="preserve">náklady na hľadanie príčiny škody,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náklady na zemné a</w:t>
      </w:r>
      <w:r w:rsidR="00CA054B">
        <w:rPr>
          <w:rFonts w:ascii="Times New Roman" w:hAnsi="Times New Roman" w:cs="Times New Roman"/>
          <w:sz w:val="24"/>
          <w:szCs w:val="24"/>
        </w:rPr>
        <w:t> </w:t>
      </w:r>
      <w:r w:rsidR="00A81483">
        <w:rPr>
          <w:rFonts w:ascii="Times New Roman" w:hAnsi="Times New Roman" w:cs="Times New Roman"/>
          <w:sz w:val="24"/>
          <w:szCs w:val="24"/>
        </w:rPr>
        <w:t>výkopové</w:t>
      </w:r>
      <w:r w:rsidR="00CA054B">
        <w:rPr>
          <w:rFonts w:ascii="Times New Roman" w:hAnsi="Times New Roman" w:cs="Times New Roman"/>
          <w:sz w:val="24"/>
          <w:szCs w:val="24"/>
        </w:rPr>
        <w:t xml:space="preserve"> práce a </w:t>
      </w:r>
      <w:r w:rsidR="00A81483">
        <w:rPr>
          <w:rFonts w:ascii="Times New Roman" w:hAnsi="Times New Roman" w:cs="Times New Roman"/>
          <w:sz w:val="24"/>
          <w:szCs w:val="24"/>
        </w:rPr>
        <w:t>náklady na posudkového znalca.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Poistenie pre prípad škôd spôsobených odcudzením sa vzťahuje na škody spôsobené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odcudzením, poškodením alebo zničením, pričom páchateľ sa zmocnil poistenej veci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nasledujúcim spôsobom: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a) krádežou, pri ktorej preukázateľne prekonal prekážku alebo opatrenie, chrániace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poistenú vec pred krádežou,</w:t>
      </w:r>
    </w:p>
    <w:p w:rsidR="00A81483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krádežou, pri ktorej boli poistené veci poistníkovi alebo jeho zames</w:t>
      </w:r>
      <w:r>
        <w:rPr>
          <w:rFonts w:ascii="Times New Roman" w:hAnsi="Times New Roman" w:cs="Times New Roman"/>
          <w:sz w:val="24"/>
          <w:szCs w:val="24"/>
        </w:rPr>
        <w:t>t</w:t>
      </w:r>
      <w:r w:rsidR="00A81483">
        <w:rPr>
          <w:rFonts w:ascii="Times New Roman" w:hAnsi="Times New Roman" w:cs="Times New Roman"/>
          <w:sz w:val="24"/>
          <w:szCs w:val="24"/>
        </w:rPr>
        <w:t>nancovi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zobrané, pretože jeho odpor bol vylúčený v dôsledku telesného stavu po nehode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alebo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 dôsledku inej príčiny, za ktorú nemôže byť zodpovedný,</w:t>
      </w:r>
    </w:p>
    <w:p w:rsidR="00A81483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c) lúpežou, t.j. zmocnením sa poistenej veci použitím násilia alebo hrozby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bezprostredného násilia proti poistníkovi, jeho zamestnancovi alebo inej osobe.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iné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osoby sa považujú zamestnanci právnych subjektov, organizácií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81483">
        <w:rPr>
          <w:rFonts w:ascii="Times New Roman" w:hAnsi="Times New Roman" w:cs="Times New Roman"/>
          <w:sz w:val="24"/>
          <w:szCs w:val="24"/>
        </w:rPr>
        <w:t>útvarov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(napr.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zmluvnej SBS, a pod.), ktorí v mieste poistenia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vykonávajú strážnu alebo informačnú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činnosť.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d) do miesta poistenia sa dostal tak, že ho otvoril nástrojom, ktorý nie je určený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jeho riadne otvorenie,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e) do miesta poistenia sa dostal iným, preukázateľne násilným spôsobom,</w:t>
      </w:r>
    </w:p>
    <w:p w:rsidR="00CA054B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f) v mieste poistenia sa skryl, po jeho uzamknutí sa veci zmocnil a pri jeho opustení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zanechal po sebe stopy, ktoré môžu byť použité ako dôkazný prostriedok,</w:t>
      </w:r>
    </w:p>
    <w:p w:rsidR="00CA054B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g) miesto poistenia otvoril originálnym kľúčom alebo legálne zhotoveným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duplikátom,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ktorých sa zmocnil krádežou vlámaním alebo lúpežným prepadnutím,</w:t>
      </w:r>
    </w:p>
    <w:p w:rsidR="00A81483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h) do schránky, ktorej obsah je poistený, sa dostal alebo ju otvoril nástrojom, ktorý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nie je určený na jej riadne otvorenie.</w:t>
      </w:r>
    </w:p>
    <w:p w:rsidR="007F7352" w:rsidRDefault="00564167" w:rsidP="00772210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4F18B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A81483">
        <w:rPr>
          <w:rFonts w:ascii="Times New Roman" w:hAnsi="Times New Roman" w:cs="Times New Roman"/>
          <w:sz w:val="24"/>
          <w:szCs w:val="24"/>
        </w:rPr>
        <w:t>oistenie sa vzťahuje na úmyselné poškodenie a</w:t>
      </w:r>
      <w:r>
        <w:rPr>
          <w:rFonts w:ascii="Times New Roman" w:hAnsi="Times New Roman" w:cs="Times New Roman"/>
          <w:sz w:val="24"/>
          <w:szCs w:val="24"/>
        </w:rPr>
        <w:t xml:space="preserve">lebo zničenie poistenej veci, ak </w:t>
      </w:r>
      <w:r w:rsidR="00A81483">
        <w:rPr>
          <w:rFonts w:ascii="Times New Roman" w:hAnsi="Times New Roman" w:cs="Times New Roman"/>
          <w:sz w:val="24"/>
          <w:szCs w:val="24"/>
        </w:rPr>
        <w:t>úmyselné konanie smerovalo k poškodeniu alebo zničeniu poisteného majetku,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prípadne proti osobe poistníka, jeho zamestnancovi alebo inej osobe. Za iné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sa považujú zamestnanci právnych subjektov, organizácií a útvarov (napr.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zmluvnej SBS, a pod.), ktorí v mieste poistenia vykonávajú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strážnu alebo informačnú činnosť.</w:t>
      </w:r>
    </w:p>
    <w:p w:rsidR="00A81483" w:rsidRDefault="004F18B5" w:rsidP="00772210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sa vzťahuje aj na:</w:t>
      </w:r>
    </w:p>
    <w:p w:rsidR="00A81483" w:rsidRDefault="007F7352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vnútorný vandalizmus (zistený aj nezistený páchateľ), ktorý zahŕňa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úmyselné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poškodenie alebo úmyselné zničenie poistenej veci, spáchané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inou osobou ako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poistníkom tým spôsobom, že vnikne do chráneného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priestoru, prekoná prekážku a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poškodí alebo zničí predmet poistenia,</w:t>
      </w:r>
    </w:p>
    <w:p w:rsidR="00A81483" w:rsidRDefault="007F7352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vonkajší vandalizmus (zistený aj nezistený páchateľ), ktorý zahŕňa také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prípady, keď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iná osoba ako poistník spácha úmyselné poškodenie alebo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úmyselné zničenie verejne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prístupnej poistenej veci.</w:t>
      </w:r>
    </w:p>
    <w:p w:rsidR="00AA319E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Poistenie </w:t>
      </w:r>
      <w:r w:rsidR="007F7352">
        <w:rPr>
          <w:rFonts w:ascii="Times New Roman" w:hAnsi="Times New Roman" w:cs="Times New Roman"/>
          <w:sz w:val="24"/>
          <w:szCs w:val="24"/>
        </w:rPr>
        <w:t xml:space="preserve">informačno-komunikačných technológií, prístrojov, kancelárskeho </w:t>
      </w:r>
      <w:r w:rsidR="007F7352">
        <w:rPr>
          <w:rFonts w:ascii="Times New Roman" w:hAnsi="Times New Roman" w:cs="Times New Roman"/>
          <w:sz w:val="24"/>
          <w:szCs w:val="24"/>
        </w:rPr>
        <w:tab/>
        <w:t>zariadenia, nábytku, učebných pomôcok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 xml:space="preserve">a pod. sa vzťahuje  </w:t>
      </w:r>
      <w:r w:rsidR="00A81483">
        <w:rPr>
          <w:rFonts w:ascii="Times New Roman" w:hAnsi="Times New Roman" w:cs="Times New Roman"/>
          <w:sz w:val="24"/>
          <w:szCs w:val="24"/>
        </w:rPr>
        <w:t xml:space="preserve">na škody </w:t>
      </w:r>
      <w:r w:rsidR="007F7352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náhlym a </w:t>
      </w:r>
      <w:r w:rsidR="007F7352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nepre</w:t>
      </w:r>
      <w:r w:rsidR="007F7352">
        <w:rPr>
          <w:rFonts w:ascii="Times New Roman" w:hAnsi="Times New Roman" w:cs="Times New Roman"/>
          <w:sz w:val="24"/>
          <w:szCs w:val="24"/>
        </w:rPr>
        <w:t xml:space="preserve">dvídaným poškodením a zničením </w:t>
      </w:r>
      <w:r w:rsidR="00A81483">
        <w:rPr>
          <w:rFonts w:ascii="Times New Roman" w:hAnsi="Times New Roman" w:cs="Times New Roman"/>
          <w:sz w:val="24"/>
          <w:szCs w:val="24"/>
        </w:rPr>
        <w:t xml:space="preserve">častí a súčastí. </w:t>
      </w:r>
    </w:p>
    <w:p w:rsidR="00A81483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3.13</w:t>
      </w:r>
      <w:r w:rsidR="00AA319E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Poistenie pre prípad poškodenia alebo zničenia skla sa vzťahuje na škody spôsobené</w:t>
      </w:r>
      <w:r w:rsidR="00AA319E">
        <w:rPr>
          <w:rFonts w:ascii="Times New Roman" w:hAnsi="Times New Roman" w:cs="Times New Roman"/>
          <w:sz w:val="24"/>
          <w:szCs w:val="24"/>
        </w:rPr>
        <w:t xml:space="preserve"> </w:t>
      </w:r>
      <w:r w:rsidR="00AA319E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rozbitím skiel akoukoľvek náhodnou udalosťou.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a) za súbor vlastného skla sa považujú ďalej vyšpecifikované hmotné veci 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vlastníctve poistníka, a to: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súbor pevne vsadeného alebo osadeného skla všetkých druhov,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vypĺňajúceho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vonkajšie otvory budov, vrátane nápisov (aplikovaných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priamo na sklo alebo vo forme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nalepovacej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fólie), bezpečnostných fólií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snímačov EZS,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súbor skiel (všetkých druhov) pultov, vitrín, dverí a okien vo vnútri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budovy, vrátane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nápisov (aplikovaných priamo na sklo alebo vo forme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nalepovacej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fólie),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rám, v ktorom je sklo osadené.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zmluvné strany sa dohodli, že poistenie sa vzťahuje aj na škody spôsobené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prievanom;</w:t>
      </w:r>
    </w:p>
    <w:p w:rsidR="00A81483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3.14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A06885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Územná platnosť poistenia majetku: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Tr. A. Hlinku 1</w:t>
      </w:r>
      <w:r w:rsidR="00A81483">
        <w:rPr>
          <w:rFonts w:ascii="Times New Roman" w:hAnsi="Times New Roman" w:cs="Times New Roman"/>
          <w:sz w:val="24"/>
          <w:szCs w:val="24"/>
        </w:rPr>
        <w:t>,</w:t>
      </w:r>
      <w:r w:rsidR="00772210">
        <w:rPr>
          <w:rFonts w:ascii="Times New Roman" w:hAnsi="Times New Roman" w:cs="Times New Roman"/>
          <w:sz w:val="24"/>
          <w:szCs w:val="24"/>
        </w:rPr>
        <w:t xml:space="preserve"> Nitra,</w:t>
      </w:r>
      <w:r w:rsidR="00A81483">
        <w:rPr>
          <w:rFonts w:ascii="Times New Roman" w:hAnsi="Times New Roman" w:cs="Times New Roman"/>
          <w:sz w:val="24"/>
          <w:szCs w:val="24"/>
        </w:rPr>
        <w:t xml:space="preserve"> ako aj všetky ostatné</w:t>
      </w:r>
      <w:r w:rsidR="00772210">
        <w:rPr>
          <w:rFonts w:ascii="Times New Roman" w:hAnsi="Times New Roman" w:cs="Times New Roman"/>
          <w:sz w:val="24"/>
          <w:szCs w:val="24"/>
        </w:rPr>
        <w:t xml:space="preserve">  objekty</w:t>
      </w:r>
      <w:r w:rsidR="00A81483">
        <w:rPr>
          <w:rFonts w:ascii="Times New Roman" w:hAnsi="Times New Roman" w:cs="Times New Roman"/>
          <w:sz w:val="24"/>
          <w:szCs w:val="24"/>
        </w:rPr>
        <w:t xml:space="preserve"> a miesta,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ktorých je v zmysle </w:t>
      </w:r>
      <w:r w:rsidR="00772210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účtovnej evidencie poistníka majetok umiestnený,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pri poistení prenosnej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elektroniky, sa výhradne pre účely poistenia pre prípad škôd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spôsobených živelnou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udalosťou a poistenia pre prípad škôd spôsobených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odcudzením, rozširuje miesto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poistenia o miesta: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pobytu alebo externého pracoviska zamestnanca poistníka, trvalého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prechodného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bydliska zamestnanca poistníka a ubytovacieho zariadenia,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 ktorom je zamestnanec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poistníka ubytovaný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pohybu motorového vozidla, vlaku, autobusu, lietadla, plavidla, ktorými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zamestnanec poistníka prepravuje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2210" w:rsidRPr="00686C05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3.15</w:t>
      </w:r>
      <w:r w:rsidR="00772210" w:rsidRPr="00686C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Ustanovenia tejto zmluvy majú prednosť pred ustanoveniami poistných podmienok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>poisťovateľa pre jednotlivé druhy poistenia.</w:t>
      </w:r>
    </w:p>
    <w:p w:rsidR="00772210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3.16</w:t>
      </w:r>
      <w:r w:rsidR="00772210" w:rsidRPr="00686C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Poisťovateľ nemôže znížiť požadovaný rozsah poistenia svojimi Všeobecnými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poistným podmienkami, Osobitnými poistnými podmienkami (ďalej len „OPP“). V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prípade ak by Všeobecné poistné podmienky, obsahovali výluky, ktoré by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akýmkoľvek spôsobom menili alebo obmedzovali rozsah poistného krytia v rozsahu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poistenia podľa článku II. tejto zmluvy, majú ustanovenia definované v rozsahu podľa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tejto zmluvy prednosť pred akýmikoľvek ustanoveniami a výlukami obsiahnutými vo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Všeobecných </w:t>
      </w:r>
      <w:r w:rsidR="00772210" w:rsidRPr="00E53D57">
        <w:rPr>
          <w:rFonts w:ascii="Times New Roman" w:hAnsi="Times New Roman" w:cs="Times New Roman"/>
          <w:sz w:val="24"/>
          <w:szCs w:val="24"/>
        </w:rPr>
        <w:t>poistných podmienkach, OPP.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3.</w:t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>17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V prípade poistnej udalosti plnenie na základe poistnej zmluvy, musí zahŕňať </w:t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diagnostiku majetku poškodeného v dôsledku poistných rizík v zmysle tejto zmluvy.</w:t>
      </w:r>
    </w:p>
    <w:p w:rsidR="004F18B5" w:rsidRDefault="004F18B5" w:rsidP="004F18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3.18</w:t>
      </w:r>
      <w:r>
        <w:rPr>
          <w:rFonts w:ascii="Times New Roman" w:hAnsi="Times New Roman" w:cs="Times New Roman"/>
          <w:sz w:val="24"/>
          <w:szCs w:val="24"/>
        </w:rPr>
        <w:tab/>
        <w:t xml:space="preserve">Poisťovateľ nebude uplatňovať princíp </w:t>
      </w:r>
      <w:proofErr w:type="spellStart"/>
      <w:r>
        <w:rPr>
          <w:rFonts w:ascii="Times New Roman" w:hAnsi="Times New Roman" w:cs="Times New Roman"/>
          <w:sz w:val="24"/>
          <w:szCs w:val="24"/>
        </w:rPr>
        <w:t>podpoistenia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3.19</w:t>
      </w:r>
      <w:r>
        <w:rPr>
          <w:rFonts w:ascii="Times New Roman" w:hAnsi="Times New Roman" w:cs="Times New Roman"/>
          <w:sz w:val="24"/>
          <w:szCs w:val="24"/>
        </w:rPr>
        <w:tab/>
        <w:t xml:space="preserve">Zmluvné strany sa dohodli, že pod pojmom „poistenie na 1. riziko“ sa rozumie </w:t>
      </w:r>
      <w:r>
        <w:rPr>
          <w:rFonts w:ascii="Times New Roman" w:hAnsi="Times New Roman" w:cs="Times New Roman"/>
          <w:sz w:val="24"/>
          <w:szCs w:val="24"/>
        </w:rPr>
        <w:tab/>
        <w:t xml:space="preserve">„poistenie na 1. riziko s automatickým obnovením poistnej sumy“. Ak v priebehu </w:t>
      </w:r>
      <w:r>
        <w:rPr>
          <w:rFonts w:ascii="Times New Roman" w:hAnsi="Times New Roman" w:cs="Times New Roman"/>
          <w:sz w:val="24"/>
          <w:szCs w:val="24"/>
        </w:rPr>
        <w:tab/>
        <w:t xml:space="preserve">poistného obdobia nastala poistná udalosť a poistníkovi vzniklo právo na poistné </w:t>
      </w:r>
      <w:r>
        <w:rPr>
          <w:rFonts w:ascii="Times New Roman" w:hAnsi="Times New Roman" w:cs="Times New Roman"/>
          <w:sz w:val="24"/>
          <w:szCs w:val="24"/>
        </w:rPr>
        <w:tab/>
        <w:t xml:space="preserve">plnenie, poisťovateľ automaticky obnoví poistnú sumu na zvyšok poistného obdobia. </w:t>
      </w:r>
      <w:r>
        <w:rPr>
          <w:rFonts w:ascii="Times New Roman" w:hAnsi="Times New Roman" w:cs="Times New Roman"/>
          <w:sz w:val="24"/>
          <w:szCs w:val="24"/>
        </w:rPr>
        <w:tab/>
        <w:t xml:space="preserve">Obnovenie poistnej sumy poisťovateľ urobí stanovením doplatku poistného od </w:t>
      </w:r>
      <w:r>
        <w:rPr>
          <w:rFonts w:ascii="Times New Roman" w:hAnsi="Times New Roman" w:cs="Times New Roman"/>
          <w:sz w:val="24"/>
          <w:szCs w:val="24"/>
        </w:rPr>
        <w:tab/>
        <w:t xml:space="preserve">termínu vzniku poistnej udalosti do konca poistného obdobia za vyčerpanú časť </w:t>
      </w:r>
      <w:r>
        <w:rPr>
          <w:rFonts w:ascii="Times New Roman" w:hAnsi="Times New Roman" w:cs="Times New Roman"/>
          <w:sz w:val="24"/>
          <w:szCs w:val="24"/>
        </w:rPr>
        <w:tab/>
        <w:t xml:space="preserve">poistnej sumy zodpovedajúcu poistnému plneniu vrátane spoluúčasti. Dojednaná </w:t>
      </w:r>
      <w:r>
        <w:rPr>
          <w:rFonts w:ascii="Times New Roman" w:hAnsi="Times New Roman" w:cs="Times New Roman"/>
          <w:sz w:val="24"/>
          <w:szCs w:val="24"/>
        </w:rPr>
        <w:tab/>
        <w:t>poistná suma je v priebehu poistného obdobia vždy v pôvodnej výške.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3.20</w:t>
      </w:r>
      <w:r>
        <w:rPr>
          <w:rFonts w:ascii="Times New Roman" w:hAnsi="Times New Roman" w:cs="Times New Roman"/>
          <w:sz w:val="24"/>
          <w:szCs w:val="24"/>
        </w:rPr>
        <w:tab/>
        <w:t xml:space="preserve">Zmluvné strany sa dohodli, že poistenie sa vzťahuje aj na následné škody. Pod </w:t>
      </w:r>
      <w:r>
        <w:rPr>
          <w:rFonts w:ascii="Times New Roman" w:hAnsi="Times New Roman" w:cs="Times New Roman"/>
          <w:sz w:val="24"/>
          <w:szCs w:val="24"/>
        </w:rPr>
        <w:tab/>
        <w:t xml:space="preserve">pojmom následné škody sa rozumejú škody, ktoré vznikli na majetku v súvislosti so </w:t>
      </w: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živelnou udalosťou napr. poškodenie alebo zničenie majetku pri prácach na </w:t>
      </w:r>
      <w:r>
        <w:rPr>
          <w:rFonts w:ascii="Times New Roman" w:hAnsi="Times New Roman" w:cs="Times New Roman"/>
          <w:sz w:val="24"/>
          <w:szCs w:val="24"/>
        </w:rPr>
        <w:tab/>
        <w:t>zmiernenie škody a pod.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3.21</w:t>
      </w:r>
      <w:r>
        <w:rPr>
          <w:rFonts w:ascii="Times New Roman" w:hAnsi="Times New Roman" w:cs="Times New Roman"/>
          <w:sz w:val="24"/>
          <w:szCs w:val="24"/>
        </w:rPr>
        <w:tab/>
        <w:t xml:space="preserve">V prípade sériovej poistnej udalosti bude spoluúčasť odpočítaná z poistného plnenia </w:t>
      </w:r>
      <w:r>
        <w:rPr>
          <w:rFonts w:ascii="Times New Roman" w:hAnsi="Times New Roman" w:cs="Times New Roman"/>
          <w:sz w:val="24"/>
          <w:szCs w:val="24"/>
        </w:rPr>
        <w:tab/>
        <w:t xml:space="preserve">len raz. Pod sériovou poistnou udalosťou sa pre účely tohto poistenia rozumie viac po </w:t>
      </w:r>
      <w:r>
        <w:rPr>
          <w:rFonts w:ascii="Times New Roman" w:hAnsi="Times New Roman" w:cs="Times New Roman"/>
          <w:sz w:val="24"/>
          <w:szCs w:val="24"/>
        </w:rPr>
        <w:tab/>
        <w:t xml:space="preserve">sebe nasledujúcich škôd na jednej poistenej veci evidovanej pod jedným inventárnym </w:t>
      </w:r>
      <w:r>
        <w:rPr>
          <w:rFonts w:ascii="Times New Roman" w:hAnsi="Times New Roman" w:cs="Times New Roman"/>
          <w:sz w:val="24"/>
          <w:szCs w:val="24"/>
        </w:rPr>
        <w:tab/>
        <w:t>číslom, ktoré majú spoločnú príčinnú súvislosť.</w:t>
      </w:r>
    </w:p>
    <w:p w:rsidR="00A81483" w:rsidRDefault="00A81483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Default="00772210" w:rsidP="007722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IV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Doba platnosti zmluvy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4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Zmluva sa uzatvára na dobu určitú, a to od 1.1.202</w:t>
      </w:r>
      <w:r w:rsidR="00955954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do </w:t>
      </w:r>
      <w:r>
        <w:rPr>
          <w:rFonts w:ascii="Times New Roman" w:hAnsi="Times New Roman" w:cs="Times New Roman"/>
          <w:sz w:val="24"/>
          <w:szCs w:val="24"/>
          <w:lang w:eastAsia="sk-SK"/>
        </w:rPr>
        <w:t>31.12.202</w:t>
      </w:r>
      <w:r w:rsidR="00955954">
        <w:rPr>
          <w:rFonts w:ascii="Times New Roman" w:hAnsi="Times New Roman" w:cs="Times New Roman"/>
          <w:sz w:val="24"/>
          <w:szCs w:val="24"/>
          <w:lang w:eastAsia="sk-SK"/>
        </w:rPr>
        <w:t>2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sk-SK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>. obdobie platnosti a účinnosti tejto poistnej zmluvy.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Článok 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Cena, platobné podmienky a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fakturácia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Cena je stanovená dohodou zmluvných strán podľa § 3 zákona NR SR č. 18/1996 Z. z. o cenách v znení neskorších predpisov.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A7628">
        <w:rPr>
          <w:rFonts w:ascii="Times New Roman" w:hAnsi="Times New Roman" w:cs="Times New Roman"/>
          <w:sz w:val="24"/>
          <w:szCs w:val="24"/>
          <w:lang w:eastAsia="sk-SK"/>
        </w:rPr>
        <w:t xml:space="preserve">5.2 </w:t>
      </w:r>
      <w:r w:rsidRPr="00DA7628"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>Kalkulácia ceny poistného tvorí Prílohu č. 3 k tejto zmluve a obsahuje rozpis za jednotlivý hnuteľný a nehnuteľný majetok,</w:t>
      </w:r>
      <w:r w:rsidR="00955954">
        <w:rPr>
          <w:rFonts w:ascii="Times New Roman" w:hAnsi="Times New Roman" w:cs="Times New Roman"/>
          <w:sz w:val="24"/>
          <w:szCs w:val="24"/>
          <w:lang w:eastAsia="sk-SK"/>
        </w:rPr>
        <w:t xml:space="preserve"> ktorý bude poistené od 1.1.2022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Pr="00DA7628">
        <w:rPr>
          <w:rFonts w:ascii="Times New Roman" w:hAnsi="Times New Roman" w:cs="Times New Roman"/>
          <w:sz w:val="24"/>
          <w:szCs w:val="24"/>
        </w:rPr>
        <w:t xml:space="preserve">Zmluvné strany sa dohodli na cene poistného vo výške 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DA7628">
        <w:rPr>
          <w:rFonts w:ascii="Times New Roman" w:hAnsi="Times New Roman" w:cs="Times New Roman"/>
          <w:sz w:val="24"/>
          <w:szCs w:val="24"/>
        </w:rPr>
        <w:t xml:space="preserve"> EUR (slovom:</w:t>
      </w:r>
      <w:r>
        <w:rPr>
          <w:rFonts w:ascii="Times New Roman" w:hAnsi="Times New Roman" w:cs="Times New Roman"/>
          <w:sz w:val="24"/>
          <w:szCs w:val="24"/>
        </w:rPr>
        <w:t>................). V poistnom sú zahrnuté všetky náklady poistiteľa k plneniu predmetu poistenia.</w:t>
      </w:r>
    </w:p>
    <w:p w:rsidR="00772210" w:rsidRPr="00DA7628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</w:r>
      <w:r w:rsidRPr="00DA7628">
        <w:rPr>
          <w:rFonts w:ascii="Times New Roman" w:hAnsi="Times New Roman" w:cs="Times New Roman"/>
          <w:sz w:val="24"/>
          <w:szCs w:val="24"/>
        </w:rPr>
        <w:t>Poistné bude uhradené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628">
        <w:rPr>
          <w:rFonts w:ascii="Times New Roman" w:hAnsi="Times New Roman" w:cs="Times New Roman"/>
          <w:sz w:val="24"/>
          <w:szCs w:val="24"/>
        </w:rPr>
        <w:t>bezhotovostným platobným stykom ako jednoraz</w:t>
      </w:r>
      <w:r>
        <w:rPr>
          <w:rFonts w:ascii="Times New Roman" w:hAnsi="Times New Roman" w:cs="Times New Roman"/>
          <w:sz w:val="24"/>
          <w:szCs w:val="24"/>
        </w:rPr>
        <w:t xml:space="preserve">ová splátka, na základe faktúry </w:t>
      </w:r>
      <w:r w:rsidRPr="00DA7628">
        <w:rPr>
          <w:rFonts w:ascii="Times New Roman" w:hAnsi="Times New Roman" w:cs="Times New Roman"/>
          <w:sz w:val="24"/>
          <w:szCs w:val="24"/>
        </w:rPr>
        <w:t>(predpisu poistného) vystavenej poisťovateľom. Spla</w:t>
      </w:r>
      <w:r>
        <w:rPr>
          <w:rFonts w:ascii="Times New Roman" w:hAnsi="Times New Roman" w:cs="Times New Roman"/>
          <w:sz w:val="24"/>
          <w:szCs w:val="24"/>
        </w:rPr>
        <w:t xml:space="preserve">tnosť poistného je do 30 dní od </w:t>
      </w:r>
      <w:r w:rsidRPr="00DA7628">
        <w:rPr>
          <w:rFonts w:ascii="Times New Roman" w:hAnsi="Times New Roman" w:cs="Times New Roman"/>
          <w:sz w:val="24"/>
          <w:szCs w:val="24"/>
        </w:rPr>
        <w:t>doručenia faktúry.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Faktúra musí spĺňať náležitosti daňového dokladu v zmysle č. 222/2004 Z. z. o dani z prid</w:t>
      </w:r>
      <w:r>
        <w:rPr>
          <w:rFonts w:ascii="Times New Roman" w:hAnsi="Times New Roman" w:cs="Times New Roman"/>
          <w:sz w:val="24"/>
          <w:szCs w:val="24"/>
          <w:lang w:eastAsia="sk-SK"/>
        </w:rPr>
        <w:t>anej hodnoty v znení neskorších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predpisov. Ak faktúra nebude obsahovať náležitosti daňového dokladu, alebo ak nebude po stránke vecnej alebo formálnej správne vystavená, poistník ju vráti poisťovateľovi na doplnenie alebo prepracovanie a nová lehota splatnosti začne plynúť dňom doručenia správne vyplnenej alebo prepracovanej faktúry poistníkovi.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Faktúra sa považuje za uhradenú dňom odpísania vyfakturovanej sumy z účtu poistníka na účet poisťovateľa.</w:t>
      </w:r>
    </w:p>
    <w:p w:rsidR="00772210" w:rsidRPr="002F4732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Zmluvné strany sa dohodli, že výška poistného je záväzná a nemenná počas celej doby </w:t>
      </w:r>
      <w:r w:rsidRPr="002F4732">
        <w:rPr>
          <w:rFonts w:ascii="Times New Roman" w:hAnsi="Times New Roman" w:cs="Times New Roman"/>
          <w:sz w:val="24"/>
          <w:szCs w:val="24"/>
          <w:lang w:eastAsia="sk-SK"/>
        </w:rPr>
        <w:t>trvania poistenia.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5.8</w:t>
      </w:r>
      <w:r w:rsidRPr="002F4732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2F4732">
        <w:rPr>
          <w:rFonts w:ascii="Times New Roman" w:hAnsi="Times New Roman" w:cs="Times New Roman"/>
          <w:sz w:val="24"/>
          <w:szCs w:val="24"/>
        </w:rPr>
        <w:t>Zmluvné strany sa dohodli, že splatnosť poistného nemá vplyv na vznik poistenia.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>
        <w:rPr>
          <w:rFonts w:ascii="Times New Roman" w:hAnsi="Times New Roman" w:cs="Times New Roman"/>
          <w:sz w:val="24"/>
          <w:szCs w:val="24"/>
        </w:rPr>
        <w:tab/>
        <w:t>Poistné za novonadobudnutý majetok počas platnosti tejto zmluvy sa vypočíta odo dňa poistenia ako alikvotná časť z cien ročného poistenia poisťovateľa pre danú kategóriu majetku dohodnutú v Prílohe č. 3 k tejto poistnej zmluve. Poistné sa uhradí na základe príslušného dodatku k zmluve.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5.10</w:t>
      </w:r>
      <w:r>
        <w:rPr>
          <w:rFonts w:ascii="Times New Roman" w:hAnsi="Times New Roman" w:cs="Times New Roman"/>
          <w:sz w:val="24"/>
          <w:szCs w:val="24"/>
        </w:rPr>
        <w:tab/>
        <w:t>V prípade zániku poistenia niektorého z poisťovaného  majetku v priebehu platnosti tejto zmluvy, poisťovateľ vráti zostávajúcu pomernú časť už uhradeného poistného poistníkovi na základe dodatku k zmluve.</w:t>
      </w:r>
    </w:p>
    <w:p w:rsidR="004F18B5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Ochrana informácií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6.1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Poisťovateľ berie na vedomie, že poistník je pre účel tejto zmluvy právnickou osobou povinnou sprístupňovať informácie (povinnou osobou) v súlade a v rozsahu uvedenom v § 10 ods. 2 písm. c) zákona číslo 211/2000 Z. z. o slobodnom prístupe k informáciám a o zmene a doplnení niektorých zákonov.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Likvidácia poistných udalostí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7.1</w:t>
      </w:r>
      <w:r w:rsidRPr="005A6A7E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Poistník je povinný oznámiť poisťovateľovi vznik škodovej udalosti/poistnej udalosti: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a)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15 dní po jej vzniku, ak vznikla na území Slovenskej republiky,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30 dní po jej vzniku, ak vnikla mimo územia Slovenskej republiky.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 oznámení poistnej/škodovej udalosti poisťovateľ zabezpečí obhliadku poškodeného majetku, ktoré je poškodené v objektoch poistníka, prípadne na adrese, ktorú je povinný poistník poisťovateľovi oznámiť.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7.2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Poistník pri vzniku poistnej/škodovej udalosti predloží poisťovateľovi, „Oznámenie škodovej udalosti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sk-SK"/>
        </w:rPr>
        <w:t>poistníkomˮ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sk-SK"/>
        </w:rPr>
        <w:t>, ktoré tvorí prílohu č. 4 k tejto zmluve.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7.3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Poisťovateľ umožní poistníkovi elektronické sledovanie likvidácie poistnej udalosti.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VI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Jednotlivé ustanovenia zmluvy môžu byť menené,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doplňované, resp. rušené formou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číslovaných dodatkov uzatvorených v písomnej forme po dohode obidvoch zmluvných strán iba v súlade so zákonom o verejnom obstarávaní.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Zmluvu je možné pred uplynutím dohodnutej doby jej platnosti zrušiť aj vzájomnou písomnou dohodou zmluvných strán.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Poistenie zanikne ku dňu ukončenia platnosti tejto zmluvy a taktiež môže zaniknúť podľa príslušných ustanovení Občianskeho zákonníka.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8.4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platnosť dňom podpísania oboma zmluvnými stranami. Zmluva je vyhotovená v štyroch (4) rovnopisoch, z toho dva rovnopisy pre poistníka a dva rovnopisy pre poisťovateľa.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účinnosť dň</w:t>
      </w:r>
      <w:r w:rsidR="00963CF2">
        <w:rPr>
          <w:rFonts w:ascii="Times New Roman" w:hAnsi="Times New Roman" w:cs="Times New Roman"/>
          <w:sz w:val="24"/>
          <w:szCs w:val="24"/>
          <w:lang w:eastAsia="sk-SK"/>
        </w:rPr>
        <w:t>a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1. januára 202</w:t>
      </w:r>
      <w:r w:rsidR="00955954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,  jej predchádzajúcim zverejnením v Centrálnom registri zmlúv vedenom Úradom vlády Slovenskej republiky.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Právne vzťahy zmluvných strán vzniknuté na základe tejto zmluvy sa riadia právnymi predpismi Slovenskej republiky a prípadné spory z poistenia rozhodujú príslušné súdy Slovenskej republiky s vylúčením akýchkoľvek rozhodcovských súdov, ktoré pôsobia na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lastRenderedPageBreak/>
        <w:t>území Slovenskej republiky, v členských krajinách Európskej únie alebo v tretích krajinách.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Zánik zmluvy sa nedotýka práva na uplatnenie nárokov vyplývajúcich z porušenia zmluvy, vrátane oprávnenia na náhradu škody, zmluvnej pokuty, riešenia sporov medzi zmluvnými stranami a ostatných ustanovení, ktoré podľa zmluvy alebo vzhľadom na svoju povahu majú trvať aj po ukončení zmluvy. Ustanovenia vzťahujúce sa k usporiadaniu vzájomných právnych vzťahov na základe zmluvy zostávajú v platnosti do momentu ich usporiadania.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8.8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Ustanovenia tejto zmluvy majú prednosť pred akýmikoľvek všeobecnými poistnými podmienkami a/alebo osobitnými poistnými podmienkami.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8.9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</w:rPr>
        <w:t>Zmluvné strany sa zaväzujú informovať sa o každej zmene právnej subjektivity alebo o okolnostiach, ktoré by mohli podstatne ovplyvniť znenie tejto zmluvy.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8.10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</w:rPr>
        <w:t>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 </w:t>
      </w:r>
      <w:r>
        <w:rPr>
          <w:rFonts w:ascii="Times New Roman" w:hAnsi="Times New Roman" w:cs="Times New Roman"/>
          <w:sz w:val="24"/>
          <w:szCs w:val="24"/>
        </w:rPr>
        <w:tab/>
        <w:t xml:space="preserve">Neoddeliteľnú súčasť tejto zmluvy tvorí: </w:t>
      </w:r>
    </w:p>
    <w:p w:rsidR="004F18B5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1 – Zoznam</w:t>
      </w:r>
      <w:r w:rsidR="004F18B5">
        <w:rPr>
          <w:rFonts w:ascii="Times New Roman" w:hAnsi="Times New Roman" w:cs="Times New Roman"/>
          <w:sz w:val="24"/>
          <w:szCs w:val="24"/>
        </w:rPr>
        <w:t xml:space="preserve"> hnuteľného majetku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72210" w:rsidRPr="005A6A7E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2210">
        <w:rPr>
          <w:rFonts w:ascii="Times New Roman" w:hAnsi="Times New Roman" w:cs="Times New Roman"/>
          <w:sz w:val="24"/>
          <w:szCs w:val="24"/>
        </w:rPr>
        <w:t xml:space="preserve">Príloha č. 2 – Zoznam </w:t>
      </w:r>
      <w:r>
        <w:rPr>
          <w:rFonts w:ascii="Times New Roman" w:hAnsi="Times New Roman" w:cs="Times New Roman"/>
          <w:sz w:val="24"/>
          <w:szCs w:val="24"/>
        </w:rPr>
        <w:t>nehnuteľného majetku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3 – Kalkulácia ceny poistného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4 – Oznámenie škodovej udalosti poistníkom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284" w:hanging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>V......... dňa</w:t>
      </w:r>
      <w:r w:rsidRPr="005A6A7E">
        <w:rPr>
          <w:rFonts w:ascii="Times New Roman" w:hAnsi="Times New Roman" w:cs="Times New Roman"/>
          <w:sz w:val="24"/>
          <w:szCs w:val="24"/>
        </w:rPr>
        <w:tab/>
        <w:t>V Nitre dňa</w:t>
      </w: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 xml:space="preserve">poisťovateľ                                                     </w:t>
      </w:r>
      <w:r w:rsidRPr="005A6A7E">
        <w:rPr>
          <w:rFonts w:ascii="Times New Roman" w:hAnsi="Times New Roman" w:cs="Times New Roman"/>
          <w:sz w:val="24"/>
          <w:szCs w:val="24"/>
        </w:rPr>
        <w:tab/>
        <w:t>poistník</w:t>
      </w:r>
    </w:p>
    <w:p w:rsidR="00772210" w:rsidRPr="003F110B" w:rsidRDefault="00772210" w:rsidP="00772210">
      <w:pPr>
        <w:jc w:val="both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E7FB4" w:rsidRDefault="003E7FB4" w:rsidP="00A81483">
      <w:pPr>
        <w:rPr>
          <w:rFonts w:ascii="Times New Roman,Bold" w:hAnsi="Times New Roman,Bold" w:cs="Times New Roman,Bold"/>
          <w:sz w:val="20"/>
          <w:szCs w:val="20"/>
        </w:rPr>
      </w:pPr>
    </w:p>
    <w:p w:rsidR="003E7FB4" w:rsidRPr="002A4ECA" w:rsidRDefault="003E7FB4" w:rsidP="003E7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3E7FB4" w:rsidRDefault="003E7FB4" w:rsidP="00A81483"/>
    <w:sectPr w:rsidR="003E7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83"/>
    <w:rsid w:val="000A7133"/>
    <w:rsid w:val="001175FE"/>
    <w:rsid w:val="001643BC"/>
    <w:rsid w:val="001D05F4"/>
    <w:rsid w:val="002A4ECA"/>
    <w:rsid w:val="00314BAF"/>
    <w:rsid w:val="00317C85"/>
    <w:rsid w:val="00353636"/>
    <w:rsid w:val="003E7FB4"/>
    <w:rsid w:val="00474134"/>
    <w:rsid w:val="004E6383"/>
    <w:rsid w:val="004F18B5"/>
    <w:rsid w:val="00564167"/>
    <w:rsid w:val="00577D38"/>
    <w:rsid w:val="006F4FF8"/>
    <w:rsid w:val="00772210"/>
    <w:rsid w:val="007F7352"/>
    <w:rsid w:val="00955954"/>
    <w:rsid w:val="00963CF2"/>
    <w:rsid w:val="00A06885"/>
    <w:rsid w:val="00A81483"/>
    <w:rsid w:val="00AA319E"/>
    <w:rsid w:val="00AB5A51"/>
    <w:rsid w:val="00C55ED3"/>
    <w:rsid w:val="00C76F28"/>
    <w:rsid w:val="00CA054B"/>
    <w:rsid w:val="00D17834"/>
    <w:rsid w:val="00D86606"/>
    <w:rsid w:val="00EA55C0"/>
    <w:rsid w:val="00EF6271"/>
    <w:rsid w:val="00FA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4192"/>
  <w15:docId w15:val="{35B974C1-85B8-43F9-B309-7E92A5DD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4BA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2718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zmikusova</dc:creator>
  <cp:lastModifiedBy>Mikušová Žaneta</cp:lastModifiedBy>
  <cp:revision>3</cp:revision>
  <cp:lastPrinted>2020-10-30T10:29:00Z</cp:lastPrinted>
  <dcterms:created xsi:type="dcterms:W3CDTF">2021-11-08T11:15:00Z</dcterms:created>
  <dcterms:modified xsi:type="dcterms:W3CDTF">2021-11-08T11:15:00Z</dcterms:modified>
</cp:coreProperties>
</file>