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C22D8" w14:textId="47D95131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58AFF46A" wp14:editId="7C49C8D9">
            <wp:simplePos x="0" y="0"/>
            <wp:positionH relativeFrom="margin">
              <wp:align>center</wp:align>
            </wp:positionH>
            <wp:positionV relativeFrom="paragraph">
              <wp:posOffset>-499110</wp:posOffset>
            </wp:positionV>
            <wp:extent cx="3028950" cy="1619250"/>
            <wp:effectExtent l="0" t="0" r="0" b="0"/>
            <wp:wrapNone/>
            <wp:docPr id="1" name="Obrázok 3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16F03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2E9105FA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4F70C6DA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17D85467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3C7C8EED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0A9D191E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08AC4E42" w14:textId="77777777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3660F">
        <w:rPr>
          <w:rFonts w:ascii="Times New Roman" w:hAnsi="Times New Roman" w:cs="Times New Roman"/>
          <w:b/>
          <w:bCs/>
        </w:rPr>
        <w:t>Súhrnný zápis z prípravných trhových konzultácií</w:t>
      </w:r>
    </w:p>
    <w:p w14:paraId="05C433FC" w14:textId="428B9E7C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3660F">
        <w:rPr>
          <w:rFonts w:ascii="Times New Roman" w:hAnsi="Times New Roman" w:cs="Times New Roman"/>
        </w:rPr>
        <w:t>podľa § 25 zákona č. 343/2015 Z. z. o verejnom obstarávaní a o zmene a doplnení niektorých zákonov v</w:t>
      </w:r>
      <w:r>
        <w:rPr>
          <w:rFonts w:ascii="Times New Roman" w:hAnsi="Times New Roman" w:cs="Times New Roman"/>
        </w:rPr>
        <w:t> </w:t>
      </w:r>
      <w:r w:rsidRPr="0043660F">
        <w:rPr>
          <w:rFonts w:ascii="Times New Roman" w:hAnsi="Times New Roman" w:cs="Times New Roman"/>
        </w:rPr>
        <w:t>znení</w:t>
      </w:r>
      <w:r>
        <w:rPr>
          <w:rFonts w:ascii="Times New Roman" w:hAnsi="Times New Roman" w:cs="Times New Roman"/>
        </w:rPr>
        <w:t xml:space="preserve"> </w:t>
      </w:r>
      <w:r w:rsidRPr="0043660F">
        <w:rPr>
          <w:rFonts w:ascii="Times New Roman" w:hAnsi="Times New Roman" w:cs="Times New Roman"/>
        </w:rPr>
        <w:t>neskorších predpisov (ďalej ako „zákon o verejnom obstarávaní“)</w:t>
      </w:r>
    </w:p>
    <w:p w14:paraId="2F33D4B2" w14:textId="77777777" w:rsid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30B0BF5" w14:textId="662B2A07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660F">
        <w:rPr>
          <w:rFonts w:ascii="Times New Roman" w:hAnsi="Times New Roman" w:cs="Times New Roman"/>
        </w:rPr>
        <w:t xml:space="preserve">Trhové konzultácie sa realizovali v dňoch </w:t>
      </w:r>
      <w:r w:rsidR="000653A1">
        <w:rPr>
          <w:rFonts w:ascii="Times New Roman" w:hAnsi="Times New Roman" w:cs="Times New Roman"/>
        </w:rPr>
        <w:t xml:space="preserve">od 26.05.2026 do 05.06.2026 do 11:00 hod. </w:t>
      </w:r>
    </w:p>
    <w:p w14:paraId="2881CF18" w14:textId="77777777" w:rsid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9D6A5CB" w14:textId="75891F47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660F">
        <w:rPr>
          <w:rFonts w:ascii="Times New Roman" w:hAnsi="Times New Roman" w:cs="Times New Roman"/>
        </w:rPr>
        <w:t>Príprava verejného obstarávania:</w:t>
      </w:r>
    </w:p>
    <w:p w14:paraId="011296E6" w14:textId="0D12745D" w:rsidR="0043660F" w:rsidRPr="00391038" w:rsidRDefault="008D0577" w:rsidP="0043660F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NZ 4/2026 </w:t>
      </w:r>
      <w:r w:rsidR="0043660F" w:rsidRPr="00391038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  <w:b/>
        </w:rPr>
        <w:t>Simulačné centrum FSVaZ UKF v Nitre</w:t>
      </w:r>
      <w:r w:rsidR="0043660F" w:rsidRPr="00391038">
        <w:rPr>
          <w:rFonts w:ascii="Times New Roman" w:hAnsi="Times New Roman" w:cs="Times New Roman"/>
          <w:b/>
        </w:rPr>
        <w:t>“</w:t>
      </w:r>
    </w:p>
    <w:p w14:paraId="6945F11A" w14:textId="77777777" w:rsid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83D276F" w14:textId="695E7F49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43660F">
        <w:rPr>
          <w:rFonts w:ascii="Times New Roman" w:hAnsi="Times New Roman" w:cs="Times New Roman"/>
          <w:b/>
          <w:bCs/>
        </w:rPr>
        <w:t>Účel prípravných trhových konzultácií:</w:t>
      </w:r>
    </w:p>
    <w:p w14:paraId="092A911E" w14:textId="55E13F6A" w:rsidR="00E53FC2" w:rsidRDefault="00E53FC2" w:rsidP="00E53FC2">
      <w:pPr>
        <w:jc w:val="both"/>
      </w:pPr>
      <w:r w:rsidRPr="00E53FC2">
        <w:rPr>
          <w:rFonts w:ascii="Times New Roman" w:hAnsi="Times New Roman" w:cs="Times New Roman"/>
        </w:rPr>
        <w:t xml:space="preserve">Verejný obstarávateľ pred začatím postupu verejného obstarávania uskutočnil prípravné trhové konzultácie za účelom jeho prípravy a informovania hospodárskych subjektov o plánovanom postupe verejného obstarávania, pričom na tento účel najmä požiadal o radu alebo prijal radu od účastníkov trhu, ktorú možno použiť pri plánovaní alebo realizácii </w:t>
      </w:r>
      <w:r>
        <w:rPr>
          <w:rFonts w:ascii="Times New Roman" w:hAnsi="Times New Roman" w:cs="Times New Roman"/>
        </w:rPr>
        <w:t>postupu verejného obstarávania.</w:t>
      </w:r>
    </w:p>
    <w:p w14:paraId="4B1FC47B" w14:textId="2AC5F1E7" w:rsidR="00E53FC2" w:rsidRPr="00E53FC2" w:rsidRDefault="00E53FC2" w:rsidP="00E53F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E53FC2">
        <w:rPr>
          <w:rFonts w:ascii="Times New Roman" w:eastAsia="Times New Roman" w:hAnsi="Times New Roman" w:cs="Times New Roman"/>
          <w:b/>
          <w:bCs/>
          <w:lang w:eastAsia="sk-SK"/>
        </w:rPr>
        <w:t>Zmapovanie trhu:</w:t>
      </w:r>
      <w:r w:rsidRPr="00E53FC2">
        <w:rPr>
          <w:rFonts w:ascii="Times New Roman" w:eastAsia="Times New Roman" w:hAnsi="Times New Roman" w:cs="Times New Roman"/>
          <w:lang w:eastAsia="sk-SK"/>
        </w:rPr>
        <w:t xml:space="preserve"> Zisťuje sa dostupnosť, cena a technologické možnosti existujúcich medicínskych simulátorov, virtuálnej reality či IT infraštruktúry. </w:t>
      </w:r>
    </w:p>
    <w:p w14:paraId="1CC1722F" w14:textId="315A384E" w:rsidR="00E53FC2" w:rsidRPr="00E53FC2" w:rsidRDefault="00E53FC2" w:rsidP="00E53F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E53FC2">
        <w:rPr>
          <w:rFonts w:ascii="Times New Roman" w:eastAsia="Times New Roman" w:hAnsi="Times New Roman" w:cs="Times New Roman"/>
          <w:b/>
          <w:bCs/>
          <w:lang w:eastAsia="sk-SK"/>
        </w:rPr>
        <w:t>Nastavenie podmienok:</w:t>
      </w:r>
      <w:r w:rsidRPr="00E53FC2">
        <w:rPr>
          <w:rFonts w:ascii="Times New Roman" w:eastAsia="Times New Roman" w:hAnsi="Times New Roman" w:cs="Times New Roman"/>
          <w:lang w:eastAsia="sk-SK"/>
        </w:rPr>
        <w:t xml:space="preserve"> Pomáhajú nastaviť požiadavky na vybavenie centra tak, aby boli reálne, hospodárne a neobmedzovali z</w:t>
      </w:r>
      <w:r w:rsidR="0093332E">
        <w:rPr>
          <w:rFonts w:ascii="Times New Roman" w:eastAsia="Times New Roman" w:hAnsi="Times New Roman" w:cs="Times New Roman"/>
          <w:lang w:eastAsia="sk-SK"/>
        </w:rPr>
        <w:t>bytočne konkurenciu.</w:t>
      </w:r>
    </w:p>
    <w:p w14:paraId="44464433" w14:textId="257766C2" w:rsidR="00E53FC2" w:rsidRPr="00E53FC2" w:rsidRDefault="00E53FC2" w:rsidP="00E53FC2">
      <w:pPr>
        <w:jc w:val="both"/>
        <w:rPr>
          <w:rFonts w:ascii="Times New Roman" w:hAnsi="Times New Roman" w:cs="Times New Roman"/>
        </w:rPr>
      </w:pPr>
      <w:r w:rsidRPr="00E53FC2">
        <w:rPr>
          <w:rFonts w:ascii="Times New Roman" w:eastAsia="Times New Roman" w:hAnsi="Times New Roman" w:cs="Times New Roman"/>
          <w:b/>
          <w:bCs/>
          <w:lang w:eastAsia="sk-SK"/>
        </w:rPr>
        <w:t>Zapojenie odborníkov:</w:t>
      </w:r>
      <w:r w:rsidRPr="00E53FC2">
        <w:rPr>
          <w:rFonts w:ascii="Times New Roman" w:eastAsia="Times New Roman" w:hAnsi="Times New Roman" w:cs="Times New Roman"/>
          <w:lang w:eastAsia="sk-SK"/>
        </w:rPr>
        <w:t xml:space="preserve"> Dodávatelia technológií môžu pripomienkovať technické špecifikácie a upozorniť na prípadné obmedzenia či novinky v</w:t>
      </w:r>
      <w:r w:rsidR="00883067">
        <w:rPr>
          <w:rFonts w:ascii="Times New Roman" w:eastAsia="Times New Roman" w:hAnsi="Times New Roman" w:cs="Times New Roman"/>
          <w:lang w:eastAsia="sk-SK"/>
        </w:rPr>
        <w:t> </w:t>
      </w:r>
      <w:r w:rsidRPr="00E53FC2">
        <w:rPr>
          <w:rFonts w:ascii="Times New Roman" w:eastAsia="Times New Roman" w:hAnsi="Times New Roman" w:cs="Times New Roman"/>
          <w:lang w:eastAsia="sk-SK"/>
        </w:rPr>
        <w:t>odbore</w:t>
      </w:r>
      <w:r w:rsidR="00883067">
        <w:rPr>
          <w:rFonts w:ascii="Times New Roman" w:eastAsia="Times New Roman" w:hAnsi="Times New Roman" w:cs="Times New Roman"/>
          <w:lang w:eastAsia="sk-SK"/>
        </w:rPr>
        <w:t>.</w:t>
      </w:r>
    </w:p>
    <w:p w14:paraId="647C538F" w14:textId="20899B7B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660F">
        <w:rPr>
          <w:rFonts w:ascii="Times New Roman" w:hAnsi="Times New Roman" w:cs="Times New Roman"/>
        </w:rPr>
        <w:t>Účelom prípravných trhových konzultácií bolo overenie si reálnosti, objektívnosti a primeranosti niektorých</w:t>
      </w:r>
      <w:r>
        <w:rPr>
          <w:rFonts w:ascii="Times New Roman" w:hAnsi="Times New Roman" w:cs="Times New Roman"/>
        </w:rPr>
        <w:t xml:space="preserve"> </w:t>
      </w:r>
      <w:r w:rsidRPr="0043660F">
        <w:rPr>
          <w:rFonts w:ascii="Times New Roman" w:hAnsi="Times New Roman" w:cs="Times New Roman"/>
        </w:rPr>
        <w:t>uvažovaných požiadaviek na plnenie predmetu zákazky u relevantných hospodárskych subjektov, ktorými sú</w:t>
      </w:r>
      <w:r>
        <w:rPr>
          <w:rFonts w:ascii="Times New Roman" w:hAnsi="Times New Roman" w:cs="Times New Roman"/>
        </w:rPr>
        <w:t xml:space="preserve"> </w:t>
      </w:r>
      <w:r w:rsidR="00B90E88">
        <w:rPr>
          <w:rFonts w:ascii="Times New Roman" w:hAnsi="Times New Roman" w:cs="Times New Roman"/>
        </w:rPr>
        <w:t xml:space="preserve">dodávatelia </w:t>
      </w:r>
      <w:r w:rsidR="00E53FC2">
        <w:rPr>
          <w:rFonts w:ascii="Times New Roman" w:hAnsi="Times New Roman" w:cs="Times New Roman"/>
        </w:rPr>
        <w:t>predmetu zákazky.</w:t>
      </w:r>
    </w:p>
    <w:p w14:paraId="4E6EE2E4" w14:textId="77777777" w:rsidR="0043660F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09E8199" w14:textId="5F07EF29" w:rsidR="0043660F" w:rsidRPr="00E16A92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3660F">
        <w:rPr>
          <w:rFonts w:ascii="Times New Roman" w:hAnsi="Times New Roman" w:cs="Times New Roman"/>
          <w:b/>
          <w:bCs/>
        </w:rPr>
        <w:t xml:space="preserve">Účel zverejnenia </w:t>
      </w:r>
      <w:r w:rsidRPr="00E16A92">
        <w:rPr>
          <w:rFonts w:ascii="Times New Roman" w:hAnsi="Times New Roman" w:cs="Times New Roman"/>
          <w:b/>
          <w:bCs/>
        </w:rPr>
        <w:t>tohto zápisu:</w:t>
      </w:r>
    </w:p>
    <w:p w14:paraId="39A0207C" w14:textId="02DF090E" w:rsidR="0043660F" w:rsidRPr="00E16A92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6A92">
        <w:rPr>
          <w:rFonts w:ascii="Times New Roman" w:hAnsi="Times New Roman" w:cs="Times New Roman"/>
        </w:rPr>
        <w:t>Verejný obsta</w:t>
      </w:r>
      <w:r w:rsidR="00B14087">
        <w:rPr>
          <w:rFonts w:ascii="Times New Roman" w:hAnsi="Times New Roman" w:cs="Times New Roman"/>
        </w:rPr>
        <w:t>rávateľ zverejňuje tento zápis s</w:t>
      </w:r>
      <w:r w:rsidRPr="00E16A92">
        <w:rPr>
          <w:rFonts w:ascii="Times New Roman" w:hAnsi="Times New Roman" w:cs="Times New Roman"/>
        </w:rPr>
        <w:t xml:space="preserve"> ohľadom na zachovanie princípov verejného obstarávania, najmä princípu rovnosti zaobchádzania s hospodárskymi subjektmi a princípu zákazu bezdôvodnej diskriminácie. Tento súhrnný zápis z trhových konzultácií a jeho zverejnenie predstavuje jeden z prijatých opatrení na zachovanie čestnej hospodárskej súťaže podľa ustanovenia § 25 ods. 3 zákona o verejnom obstarávaní. Účelom tohto zápisu je informovať všetky relevantné subjekty na trhu o informáciách, ktoré boli zadané v rámci zrealizovaného kola trhových konzultácií.</w:t>
      </w:r>
    </w:p>
    <w:p w14:paraId="72CF9031" w14:textId="77777777" w:rsidR="0043660F" w:rsidRPr="00E16A92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0029E7" w14:textId="77777777" w:rsidR="00B16567" w:rsidRDefault="00B16567" w:rsidP="00E16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6A92">
        <w:rPr>
          <w:rFonts w:ascii="Times New Roman" w:hAnsi="Times New Roman" w:cs="Times New Roman"/>
          <w:b/>
          <w:bCs/>
        </w:rPr>
        <w:t>Informácie, ktoré verejný obstarávateľ poskytol v rámci konzultácií</w:t>
      </w:r>
      <w:r>
        <w:rPr>
          <w:rFonts w:ascii="Times New Roman" w:hAnsi="Times New Roman" w:cs="Times New Roman"/>
        </w:rPr>
        <w:t>:</w:t>
      </w:r>
    </w:p>
    <w:p w14:paraId="784BF6AC" w14:textId="0E458D2D" w:rsidR="00B16567" w:rsidRDefault="0043660F" w:rsidP="00E16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6A92">
        <w:rPr>
          <w:rFonts w:ascii="Times New Roman" w:hAnsi="Times New Roman" w:cs="Times New Roman"/>
        </w:rPr>
        <w:t>Konzultácie sa uskutočnili elektronickou formou</w:t>
      </w:r>
      <w:r w:rsidR="00E16A92">
        <w:rPr>
          <w:rFonts w:ascii="Times New Roman" w:hAnsi="Times New Roman" w:cs="Times New Roman"/>
        </w:rPr>
        <w:t xml:space="preserve"> oslovením </w:t>
      </w:r>
      <w:r w:rsidR="003A57F1">
        <w:rPr>
          <w:rFonts w:ascii="Times New Roman" w:hAnsi="Times New Roman" w:cs="Times New Roman"/>
        </w:rPr>
        <w:t>5</w:t>
      </w:r>
      <w:r w:rsidR="00B90E88">
        <w:rPr>
          <w:rFonts w:ascii="Times New Roman" w:hAnsi="Times New Roman" w:cs="Times New Roman"/>
        </w:rPr>
        <w:t xml:space="preserve"> </w:t>
      </w:r>
      <w:r w:rsidR="00E16A92">
        <w:rPr>
          <w:rFonts w:ascii="Times New Roman" w:hAnsi="Times New Roman" w:cs="Times New Roman"/>
        </w:rPr>
        <w:t>hospodárskych subjektov</w:t>
      </w:r>
      <w:r w:rsidR="00B16567">
        <w:rPr>
          <w:rFonts w:ascii="Times New Roman" w:hAnsi="Times New Roman" w:cs="Times New Roman"/>
        </w:rPr>
        <w:t xml:space="preserve"> a predložené im boli nasledovné dokumenty:</w:t>
      </w:r>
    </w:p>
    <w:p w14:paraId="1DB45EF9" w14:textId="77777777" w:rsidR="00B16567" w:rsidRDefault="00B16567" w:rsidP="00B1656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16567">
        <w:rPr>
          <w:rFonts w:ascii="Times New Roman" w:hAnsi="Times New Roman" w:cs="Times New Roman"/>
        </w:rPr>
        <w:t>Prihláška do PTK</w:t>
      </w:r>
    </w:p>
    <w:p w14:paraId="38D78AEE" w14:textId="4F804F19" w:rsidR="00B16567" w:rsidRDefault="00B16567" w:rsidP="00B1656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Oznámenie o začatí PTK</w:t>
      </w:r>
    </w:p>
    <w:p w14:paraId="52590431" w14:textId="4D5D59A1" w:rsidR="00B16567" w:rsidRDefault="00B16567" w:rsidP="00B1656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Návrh opisu predmetu zákazky</w:t>
      </w:r>
      <w:r w:rsidR="00E53FC2">
        <w:rPr>
          <w:rFonts w:ascii="Times New Roman" w:hAnsi="Times New Roman" w:cs="Times New Roman"/>
        </w:rPr>
        <w:t>, špecifikácia predmetu zákazky</w:t>
      </w:r>
    </w:p>
    <w:p w14:paraId="3AFF1554" w14:textId="58701D54" w:rsidR="00B16567" w:rsidRDefault="00B16567" w:rsidP="00B1656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Okruh otázok</w:t>
      </w:r>
    </w:p>
    <w:p w14:paraId="6021FC0D" w14:textId="77777777" w:rsidR="00E53FC2" w:rsidRDefault="00E53FC2" w:rsidP="00E53FC2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6B24577" w14:textId="1CBC98EC" w:rsidR="00E53FC2" w:rsidRDefault="00E16A92" w:rsidP="00B1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16567">
        <w:rPr>
          <w:rFonts w:ascii="Times New Roman" w:hAnsi="Times New Roman" w:cs="Times New Roman"/>
        </w:rPr>
        <w:t>Verejný obstarávateľ oslovil relevantné subjekty na základe informácií z verejne prístupných registrov. O účasť na PTK prejavil</w:t>
      </w:r>
      <w:r w:rsidR="00B90E88" w:rsidRPr="00B16567">
        <w:rPr>
          <w:rFonts w:ascii="Times New Roman" w:hAnsi="Times New Roman" w:cs="Times New Roman"/>
        </w:rPr>
        <w:t>i</w:t>
      </w:r>
      <w:r w:rsidRPr="00B16567">
        <w:rPr>
          <w:rFonts w:ascii="Times New Roman" w:hAnsi="Times New Roman" w:cs="Times New Roman"/>
        </w:rPr>
        <w:t xml:space="preserve"> záujem </w:t>
      </w:r>
      <w:r w:rsidR="003A57F1">
        <w:rPr>
          <w:rFonts w:ascii="Times New Roman" w:hAnsi="Times New Roman" w:cs="Times New Roman"/>
        </w:rPr>
        <w:t>traja z oslovených subjektov.</w:t>
      </w:r>
    </w:p>
    <w:p w14:paraId="6020C2AD" w14:textId="77777777" w:rsidR="00E53FC2" w:rsidRPr="00B16567" w:rsidRDefault="00E53FC2" w:rsidP="00B1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EC2768" w14:textId="77777777" w:rsidR="00B16567" w:rsidRDefault="00B16567" w:rsidP="00B1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98D8D32" w14:textId="77777777" w:rsidR="002F3E7A" w:rsidRDefault="002F3E7A" w:rsidP="00B1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33F111D" w14:textId="61287E99" w:rsidR="00B16567" w:rsidRDefault="00EE06DA" w:rsidP="00B1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Odpovede jednotlivých hospodárskych subjektov:</w:t>
      </w:r>
    </w:p>
    <w:p w14:paraId="2C66F89D" w14:textId="5734C01A" w:rsidR="00EE06DA" w:rsidRDefault="00EE06DA" w:rsidP="00EE0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1"/>
        <w:gridCol w:w="2496"/>
        <w:gridCol w:w="2694"/>
        <w:gridCol w:w="2971"/>
      </w:tblGrid>
      <w:tr w:rsidR="00EE06DA" w14:paraId="4009E8F6" w14:textId="77777777" w:rsidTr="002F3E7A">
        <w:tc>
          <w:tcPr>
            <w:tcW w:w="901" w:type="dxa"/>
          </w:tcPr>
          <w:p w14:paraId="744708D9" w14:textId="579F08F2" w:rsidR="00EE06DA" w:rsidRDefault="00EE06DA" w:rsidP="00EE06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Otázka</w:t>
            </w:r>
          </w:p>
        </w:tc>
        <w:tc>
          <w:tcPr>
            <w:tcW w:w="2496" w:type="dxa"/>
          </w:tcPr>
          <w:p w14:paraId="642B689D" w14:textId="2F89BC61" w:rsidR="00EE06DA" w:rsidRDefault="00EE06DA" w:rsidP="00EE06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Hospodársky subjekt 1</w:t>
            </w:r>
          </w:p>
        </w:tc>
        <w:tc>
          <w:tcPr>
            <w:tcW w:w="2694" w:type="dxa"/>
          </w:tcPr>
          <w:p w14:paraId="70592B92" w14:textId="6395A5F9" w:rsidR="00EE06DA" w:rsidRDefault="00EE06DA" w:rsidP="00EE06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Hospodársky subjekt 2</w:t>
            </w:r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14:paraId="27E96665" w14:textId="07DC8B1F" w:rsidR="00EE06DA" w:rsidRDefault="00EE06DA" w:rsidP="00EE06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Hospodársky subjekt 3</w:t>
            </w:r>
          </w:p>
        </w:tc>
      </w:tr>
      <w:tr w:rsidR="00EE06DA" w14:paraId="03DE7ED4" w14:textId="77777777" w:rsidTr="002F3E7A">
        <w:tc>
          <w:tcPr>
            <w:tcW w:w="901" w:type="dxa"/>
          </w:tcPr>
          <w:p w14:paraId="573B0F04" w14:textId="10C5BC90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496" w:type="dxa"/>
          </w:tcPr>
          <w:p w14:paraId="0FBBEAA4" w14:textId="72704D80" w:rsidR="00F9799C" w:rsidRPr="00291E83" w:rsidRDefault="00DA5E95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Áno, dostatočný, určitý a zrozumiteľný. </w:t>
            </w:r>
            <w:r w:rsidR="000006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3725556B" w14:textId="1D5987C6" w:rsidR="00EE06DA" w:rsidRPr="00291E83" w:rsidRDefault="00FE385C" w:rsidP="002C7C3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Áno, </w:t>
            </w:r>
            <w:r w:rsidR="002C7C3A">
              <w:rPr>
                <w:rFonts w:ascii="Times New Roman" w:hAnsi="Times New Roman" w:cs="Times New Roman"/>
                <w:bCs/>
                <w:sz w:val="20"/>
                <w:szCs w:val="20"/>
              </w:rPr>
              <w:t>zrozumiteľné a jasné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2E4ABA6C" w14:textId="46169AE4" w:rsidR="00EE06DA" w:rsidRPr="009178E3" w:rsidRDefault="00FE385C" w:rsidP="00A91BE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Áno, </w:t>
            </w:r>
            <w:r w:rsidR="00A91BEB">
              <w:rPr>
                <w:rFonts w:ascii="Times New Roman" w:hAnsi="Times New Roman" w:cs="Times New Roman"/>
                <w:bCs/>
                <w:sz w:val="20"/>
                <w:szCs w:val="20"/>
              </w:rPr>
              <w:t>jasné a zreteľné</w:t>
            </w:r>
            <w:r w:rsidR="00E74B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EE06DA" w14:paraId="07A4F1DF" w14:textId="77777777" w:rsidTr="002F3E7A">
        <w:tc>
          <w:tcPr>
            <w:tcW w:w="901" w:type="dxa"/>
          </w:tcPr>
          <w:p w14:paraId="09B44A55" w14:textId="6F53B794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96" w:type="dxa"/>
          </w:tcPr>
          <w:p w14:paraId="64946503" w14:textId="6238C456" w:rsidR="00EE06DA" w:rsidRPr="00291E83" w:rsidRDefault="000006F8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Dostatočné. 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2BF3FE88" w14:textId="75E4744B" w:rsidR="00EE06DA" w:rsidRPr="00291E83" w:rsidRDefault="00D74547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Dostatočné</w:t>
            </w:r>
            <w:r w:rsidR="00B3207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A786419" w14:textId="7BD47A0B" w:rsidR="00EE06DA" w:rsidRPr="009178E3" w:rsidRDefault="00D74547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Dostatočné</w:t>
            </w:r>
          </w:p>
        </w:tc>
      </w:tr>
      <w:tr w:rsidR="00EE06DA" w14:paraId="2DCDDB51" w14:textId="77777777" w:rsidTr="002F3E7A">
        <w:tc>
          <w:tcPr>
            <w:tcW w:w="901" w:type="dxa"/>
          </w:tcPr>
          <w:p w14:paraId="5DDFA2DF" w14:textId="05C36662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496" w:type="dxa"/>
          </w:tcPr>
          <w:p w14:paraId="67781AF4" w14:textId="14BB444C" w:rsidR="00EE06DA" w:rsidRPr="00291E83" w:rsidRDefault="007A3E85" w:rsidP="000006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05AEE999" w14:textId="212099BF" w:rsidR="00EE06DA" w:rsidRPr="00291E83" w:rsidRDefault="007A3E85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224435BA" w14:textId="1EFDB9F4" w:rsidR="00EE06DA" w:rsidRPr="009178E3" w:rsidRDefault="007A3E85" w:rsidP="00D745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Nie</w:t>
            </w:r>
          </w:p>
        </w:tc>
      </w:tr>
      <w:tr w:rsidR="00EE06DA" w14:paraId="078C4DEA" w14:textId="77777777" w:rsidTr="002F3E7A">
        <w:tc>
          <w:tcPr>
            <w:tcW w:w="901" w:type="dxa"/>
          </w:tcPr>
          <w:p w14:paraId="4D63757C" w14:textId="0F8FDBBB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496" w:type="dxa"/>
          </w:tcPr>
          <w:p w14:paraId="7B9F05B0" w14:textId="1BBD369E" w:rsidR="00EE06DA" w:rsidRPr="00291E83" w:rsidRDefault="007A3E85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Rozpočet</w:t>
            </w:r>
            <w:r w:rsidR="000006F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1EAA2381" w14:textId="1BF39577" w:rsidR="00EE06DA" w:rsidRPr="00291E83" w:rsidRDefault="007A3E85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Rozpočet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0020DB5E" w14:textId="69EC117E" w:rsidR="00EE06DA" w:rsidRPr="009178E3" w:rsidRDefault="007A3E85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Rozpočet</w:t>
            </w:r>
            <w:r w:rsidR="00E74BC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EE06DA" w14:paraId="0D9B8BB1" w14:textId="77777777" w:rsidTr="002F3E7A">
        <w:tc>
          <w:tcPr>
            <w:tcW w:w="901" w:type="dxa"/>
          </w:tcPr>
          <w:p w14:paraId="2C95B64B" w14:textId="67889F07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496" w:type="dxa"/>
          </w:tcPr>
          <w:p w14:paraId="067F2A84" w14:textId="1F3B4273" w:rsidR="00EE06DA" w:rsidRPr="00291E83" w:rsidRDefault="00016367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Dostatočná lehota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578EB4EC" w14:textId="71247374" w:rsidR="00EE06DA" w:rsidRPr="00291E83" w:rsidRDefault="00016367" w:rsidP="00D7454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Dostatočná lehota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18BFB550" w14:textId="61ED5E9E" w:rsidR="00EE06DA" w:rsidRPr="009178E3" w:rsidRDefault="00016367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Dostatočná lehota</w:t>
            </w:r>
          </w:p>
        </w:tc>
      </w:tr>
      <w:tr w:rsidR="00EE06DA" w14:paraId="06DAA01D" w14:textId="77777777" w:rsidTr="002F3E7A">
        <w:tc>
          <w:tcPr>
            <w:tcW w:w="901" w:type="dxa"/>
          </w:tcPr>
          <w:p w14:paraId="234ABFAC" w14:textId="5865541C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496" w:type="dxa"/>
          </w:tcPr>
          <w:p w14:paraId="05A7F012" w14:textId="5F083E55" w:rsidR="00EE06DA" w:rsidRPr="00291E83" w:rsidRDefault="001908FE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Referencie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16B19A10" w14:textId="6A68B372" w:rsidR="00EE06DA" w:rsidRPr="00291E83" w:rsidRDefault="00B32072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Navrhuje znížiť požiadavky na technickú a odbornú spôsobilosť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36702224" w14:textId="4E2D02DF" w:rsidR="00EE06DA" w:rsidRPr="009178E3" w:rsidRDefault="00E74BC6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Referencie </w:t>
            </w:r>
          </w:p>
        </w:tc>
      </w:tr>
      <w:tr w:rsidR="00EE06DA" w14:paraId="7F1B3194" w14:textId="77777777" w:rsidTr="002F3E7A">
        <w:tc>
          <w:tcPr>
            <w:tcW w:w="901" w:type="dxa"/>
          </w:tcPr>
          <w:p w14:paraId="0C3D34A2" w14:textId="17EBDBC8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496" w:type="dxa"/>
          </w:tcPr>
          <w:p w14:paraId="2318D1E4" w14:textId="5FB492D5" w:rsidR="00EE06DA" w:rsidRPr="00291E83" w:rsidRDefault="001908FE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Navrhuje kritérium najnižšia cena 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0A38E3A9" w14:textId="0AC427AB" w:rsidR="00EE06DA" w:rsidRPr="00291E83" w:rsidRDefault="00B32072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Kritérium najnižšia cena považuje za štandard.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38276FA" w14:textId="11C6D559" w:rsidR="00EE06DA" w:rsidRPr="009178E3" w:rsidRDefault="00E74BC6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Cena s príslušnou kvalitou</w:t>
            </w:r>
          </w:p>
        </w:tc>
      </w:tr>
      <w:tr w:rsidR="00EE06DA" w14:paraId="2A88C518" w14:textId="77777777" w:rsidTr="002F3E7A">
        <w:tc>
          <w:tcPr>
            <w:tcW w:w="901" w:type="dxa"/>
          </w:tcPr>
          <w:p w14:paraId="5149F606" w14:textId="16AC41F5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496" w:type="dxa"/>
          </w:tcPr>
          <w:p w14:paraId="1D701661" w14:textId="73FF88D0" w:rsidR="00EE06DA" w:rsidRPr="00291E83" w:rsidRDefault="001908FE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Navrhuje kritérium najnižšia cena. 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701744AD" w14:textId="0F8E9F4F" w:rsidR="00EE06DA" w:rsidRPr="00291E83" w:rsidRDefault="00B32072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Kritérium cena je štandard.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7B29EF4" w14:textId="160D3B23" w:rsidR="00EE06DA" w:rsidRPr="009178E3" w:rsidRDefault="00E74BC6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Cena s príslušnou kvalitou</w:t>
            </w:r>
          </w:p>
        </w:tc>
      </w:tr>
      <w:tr w:rsidR="00EE06DA" w14:paraId="29019119" w14:textId="77777777" w:rsidTr="002F3E7A">
        <w:tc>
          <w:tcPr>
            <w:tcW w:w="901" w:type="dxa"/>
          </w:tcPr>
          <w:p w14:paraId="5BFDE403" w14:textId="7168CD1B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496" w:type="dxa"/>
          </w:tcPr>
          <w:p w14:paraId="36212D11" w14:textId="18132932" w:rsidR="00EE06DA" w:rsidRPr="00291E83" w:rsidRDefault="001908FE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Nenavrhuje 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31CAC72F" w14:textId="3AFB3C8B" w:rsidR="00EE06DA" w:rsidRPr="00291E83" w:rsidRDefault="00B32072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Daný projekt nemá negatívny vplyv na záťaž sociálneho a enviromentálneho hľadiska.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B482007" w14:textId="269F1CBD" w:rsidR="00EE06DA" w:rsidRPr="009178E3" w:rsidRDefault="00E74BC6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Kritéria sú nastavené dostatočne. </w:t>
            </w:r>
          </w:p>
        </w:tc>
      </w:tr>
      <w:tr w:rsidR="00EE06DA" w14:paraId="1C33953A" w14:textId="77777777" w:rsidTr="002F3E7A">
        <w:tc>
          <w:tcPr>
            <w:tcW w:w="901" w:type="dxa"/>
          </w:tcPr>
          <w:p w14:paraId="3C283CC8" w14:textId="19CE5753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496" w:type="dxa"/>
          </w:tcPr>
          <w:p w14:paraId="6EB0902E" w14:textId="19CC3903" w:rsidR="00EE06DA" w:rsidRPr="00291E83" w:rsidRDefault="001908FE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Navrhuje nepožadovať zábezpeku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06983883" w14:textId="46CC8332" w:rsidR="00EE06DA" w:rsidRPr="00291E83" w:rsidRDefault="002C7C3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Čo</w:t>
            </w:r>
            <w:r w:rsidR="00463F6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najširší okruh záujemcov, aby bola možná súťaž.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18BCC08D" w14:textId="5598288D" w:rsidR="00EE06DA" w:rsidRPr="009178E3" w:rsidRDefault="00E74BC6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Navrhuje zábezpeku nepoužiť. </w:t>
            </w:r>
          </w:p>
        </w:tc>
      </w:tr>
      <w:tr w:rsidR="00EE06DA" w14:paraId="5D380359" w14:textId="77777777" w:rsidTr="002F3E7A">
        <w:tc>
          <w:tcPr>
            <w:tcW w:w="901" w:type="dxa"/>
          </w:tcPr>
          <w:p w14:paraId="01F087CC" w14:textId="25B538D9" w:rsidR="00EE06DA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2496" w:type="dxa"/>
          </w:tcPr>
          <w:p w14:paraId="039659A8" w14:textId="27987BC1" w:rsidR="00EE06DA" w:rsidRPr="00291E83" w:rsidRDefault="001908FE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Dlhý schvaľovací a kontrolný proces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39FA2C85" w14:textId="29EE2998" w:rsidR="00EE06DA" w:rsidRPr="00291E83" w:rsidRDefault="00463F6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Neprimerane dlhé obdobie realizácie projektu, od prvých nacenení až po realizáciu.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4D8AB469" w14:textId="33764C50" w:rsidR="00EE06DA" w:rsidRPr="009178E3" w:rsidRDefault="00E74BC6" w:rsidP="001908F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Dlhá splatnosť faktúry </w:t>
            </w:r>
            <w:r w:rsidR="00535627">
              <w:rPr>
                <w:rFonts w:ascii="Times New Roman" w:hAnsi="Times New Roman" w:cs="Times New Roman"/>
                <w:bCs/>
                <w:sz w:val="20"/>
                <w:szCs w:val="20"/>
              </w:rPr>
              <w:t>a tým tlak na Cash flow</w:t>
            </w:r>
          </w:p>
        </w:tc>
      </w:tr>
      <w:tr w:rsidR="003A57F1" w14:paraId="6FBA8F0D" w14:textId="77777777" w:rsidTr="002F3E7A">
        <w:tc>
          <w:tcPr>
            <w:tcW w:w="901" w:type="dxa"/>
          </w:tcPr>
          <w:p w14:paraId="31485211" w14:textId="08535186" w:rsidR="003A57F1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496" w:type="dxa"/>
          </w:tcPr>
          <w:p w14:paraId="3E812B4B" w14:textId="3BE6AF0F" w:rsidR="003A57F1" w:rsidRPr="00291E83" w:rsidRDefault="00FC3631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7C66C345" w14:textId="76521759" w:rsidR="003A57F1" w:rsidRPr="00291E83" w:rsidRDefault="001908FE" w:rsidP="00FC363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 w:rsidR="00FC3631">
              <w:rPr>
                <w:rFonts w:ascii="Times New Roman" w:hAnsi="Times New Roman" w:cs="Times New Roman"/>
                <w:bCs/>
                <w:sz w:val="20"/>
                <w:szCs w:val="20"/>
              </w:rPr>
              <w:t>ie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0D5E24E8" w14:textId="49458333" w:rsidR="003A57F1" w:rsidRPr="009178E3" w:rsidRDefault="001908FE" w:rsidP="00FC363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</w:t>
            </w:r>
            <w:r w:rsidR="00FC3631">
              <w:rPr>
                <w:rFonts w:ascii="Times New Roman" w:hAnsi="Times New Roman" w:cs="Times New Roman"/>
                <w:bCs/>
                <w:sz w:val="20"/>
                <w:szCs w:val="20"/>
              </w:rPr>
              <w:t>ie</w:t>
            </w:r>
          </w:p>
        </w:tc>
      </w:tr>
      <w:tr w:rsidR="003A57F1" w14:paraId="0BD97536" w14:textId="77777777" w:rsidTr="002F3E7A">
        <w:tc>
          <w:tcPr>
            <w:tcW w:w="901" w:type="dxa"/>
          </w:tcPr>
          <w:p w14:paraId="470D66A6" w14:textId="2FBB7D11" w:rsidR="003A57F1" w:rsidRDefault="003A57F1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2496" w:type="dxa"/>
          </w:tcPr>
          <w:p w14:paraId="6827CDEA" w14:textId="0119E815" w:rsidR="003A57F1" w:rsidRPr="00291E83" w:rsidRDefault="001908FE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Záruka </w:t>
            </w:r>
            <w:r w:rsidR="009C69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maximálne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 roky, následne pozáručný servis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5A13669E" w14:textId="7FB6F66F" w:rsidR="003A57F1" w:rsidRPr="00291E83" w:rsidRDefault="00463F6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Záruka 2 roky.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3554A8B8" w14:textId="305A2296" w:rsidR="003A57F1" w:rsidRPr="009178E3" w:rsidRDefault="00E74BC6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Záruka 2 roky, následne pozáručný servis.</w:t>
            </w:r>
          </w:p>
        </w:tc>
      </w:tr>
    </w:tbl>
    <w:p w14:paraId="1DBA8821" w14:textId="789AB7F3" w:rsidR="00EE06DA" w:rsidRDefault="00EE06DA" w:rsidP="00EE0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30B33F0" w14:textId="7956F41D" w:rsidR="0043660F" w:rsidRPr="00864645" w:rsidRDefault="00177E93" w:rsidP="008646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77E93">
        <w:rPr>
          <w:rFonts w:ascii="Times New Roman" w:hAnsi="Times New Roman" w:cs="Times New Roman"/>
        </w:rPr>
        <w:t>Verejný obstarávateľ vyhodnot</w:t>
      </w:r>
      <w:r w:rsidR="00B0784C">
        <w:rPr>
          <w:rFonts w:ascii="Times New Roman" w:hAnsi="Times New Roman" w:cs="Times New Roman"/>
        </w:rPr>
        <w:t>il</w:t>
      </w:r>
      <w:r w:rsidRPr="00177E93">
        <w:rPr>
          <w:rFonts w:ascii="Times New Roman" w:hAnsi="Times New Roman" w:cs="Times New Roman"/>
        </w:rPr>
        <w:t xml:space="preserve"> získané informácie a poznatky z prípravných trhových konzultácií</w:t>
      </w:r>
      <w:r w:rsidR="00B16567">
        <w:rPr>
          <w:rFonts w:ascii="Times New Roman" w:hAnsi="Times New Roman" w:cs="Times New Roman"/>
        </w:rPr>
        <w:t xml:space="preserve"> a</w:t>
      </w:r>
      <w:r w:rsidR="00864645">
        <w:rPr>
          <w:rFonts w:ascii="Times New Roman" w:hAnsi="Times New Roman" w:cs="Times New Roman"/>
        </w:rPr>
        <w:t xml:space="preserve"> doplnenie alebo prípadné zmeny budú zapracované do súťažných podkladov. </w:t>
      </w:r>
    </w:p>
    <w:p w14:paraId="13D68504" w14:textId="77777777" w:rsidR="00177E93" w:rsidRDefault="00177E93" w:rsidP="0043660F">
      <w:pPr>
        <w:spacing w:before="240" w:after="0" w:line="240" w:lineRule="auto"/>
        <w:ind w:right="139"/>
        <w:jc w:val="both"/>
        <w:rPr>
          <w:rFonts w:ascii="Times New Roman" w:hAnsi="Times New Roman" w:cs="Times New Roman"/>
        </w:rPr>
      </w:pPr>
    </w:p>
    <w:p w14:paraId="7DDCD835" w14:textId="73056F6E" w:rsidR="00ED02CE" w:rsidRDefault="0043660F" w:rsidP="0043660F">
      <w:pPr>
        <w:spacing w:before="240" w:after="0" w:line="240" w:lineRule="auto"/>
        <w:ind w:right="1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Nitre dňa </w:t>
      </w:r>
      <w:r w:rsidR="00547E82">
        <w:rPr>
          <w:rFonts w:ascii="Times New Roman" w:hAnsi="Times New Roman" w:cs="Times New Roman"/>
        </w:rPr>
        <w:t>07.07.2026</w:t>
      </w:r>
      <w:bookmarkStart w:id="0" w:name="_GoBack"/>
      <w:bookmarkEnd w:id="0"/>
    </w:p>
    <w:sectPr w:rsidR="00ED02C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3BDE114" w16cex:dateUtc="2021-11-08T09:33:02.584Z"/>
  <w16cex:commentExtensible w16cex:durableId="23EAB26A" w16cex:dateUtc="2021-11-08T10:35:31.07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102ECB8" w16cid:durableId="63BDE114"/>
  <w16cid:commentId w16cid:paraId="026F63D3" w16cid:durableId="23EAB26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09FC2" w14:textId="77777777" w:rsidR="00432586" w:rsidRDefault="00432586" w:rsidP="005A73FC">
      <w:pPr>
        <w:spacing w:after="0" w:line="240" w:lineRule="auto"/>
      </w:pPr>
      <w:r>
        <w:separator/>
      </w:r>
    </w:p>
  </w:endnote>
  <w:endnote w:type="continuationSeparator" w:id="0">
    <w:p w14:paraId="4ED13309" w14:textId="77777777" w:rsidR="00432586" w:rsidRDefault="00432586" w:rsidP="005A7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1023682"/>
      <w:docPartObj>
        <w:docPartGallery w:val="Page Numbers (Bottom of Page)"/>
        <w:docPartUnique/>
      </w:docPartObj>
    </w:sdtPr>
    <w:sdtEndPr/>
    <w:sdtContent>
      <w:p w14:paraId="32DBB775" w14:textId="197E117F" w:rsidR="007B427D" w:rsidRDefault="007B427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7E82">
          <w:rPr>
            <w:noProof/>
          </w:rPr>
          <w:t>2</w:t>
        </w:r>
        <w:r>
          <w:fldChar w:fldCharType="end"/>
        </w:r>
      </w:p>
    </w:sdtContent>
  </w:sdt>
  <w:p w14:paraId="22C932FC" w14:textId="77777777" w:rsidR="007B427D" w:rsidRDefault="007B42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3CF0F" w14:textId="77777777" w:rsidR="00432586" w:rsidRDefault="00432586" w:rsidP="005A73FC">
      <w:pPr>
        <w:spacing w:after="0" w:line="240" w:lineRule="auto"/>
      </w:pPr>
      <w:r>
        <w:separator/>
      </w:r>
    </w:p>
  </w:footnote>
  <w:footnote w:type="continuationSeparator" w:id="0">
    <w:p w14:paraId="64AC7611" w14:textId="77777777" w:rsidR="00432586" w:rsidRDefault="00432586" w:rsidP="005A7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A58"/>
    <w:multiLevelType w:val="hybridMultilevel"/>
    <w:tmpl w:val="EC865CA8"/>
    <w:lvl w:ilvl="0" w:tplc="8250B5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14A7A"/>
    <w:multiLevelType w:val="hybridMultilevel"/>
    <w:tmpl w:val="E11A5394"/>
    <w:lvl w:ilvl="0" w:tplc="A2F04EB4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E7BD4"/>
    <w:multiLevelType w:val="hybridMultilevel"/>
    <w:tmpl w:val="1D8E52C6"/>
    <w:lvl w:ilvl="0" w:tplc="D0DAAF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8731D"/>
    <w:multiLevelType w:val="hybridMultilevel"/>
    <w:tmpl w:val="45AE6F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DF3923"/>
    <w:multiLevelType w:val="hybridMultilevel"/>
    <w:tmpl w:val="002E3718"/>
    <w:lvl w:ilvl="0" w:tplc="E57C678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50853"/>
    <w:multiLevelType w:val="hybridMultilevel"/>
    <w:tmpl w:val="C242E25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53260A"/>
    <w:multiLevelType w:val="multilevel"/>
    <w:tmpl w:val="C5E0D0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F5D5554"/>
    <w:multiLevelType w:val="hybridMultilevel"/>
    <w:tmpl w:val="820447E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29"/>
    <w:rsid w:val="000006F8"/>
    <w:rsid w:val="000158FA"/>
    <w:rsid w:val="00016367"/>
    <w:rsid w:val="00044976"/>
    <w:rsid w:val="000653A1"/>
    <w:rsid w:val="0008554C"/>
    <w:rsid w:val="000B26D7"/>
    <w:rsid w:val="000D3A30"/>
    <w:rsid w:val="000F0C9B"/>
    <w:rsid w:val="000F0E45"/>
    <w:rsid w:val="000F4596"/>
    <w:rsid w:val="00143B81"/>
    <w:rsid w:val="00171B0F"/>
    <w:rsid w:val="00177E93"/>
    <w:rsid w:val="0018297E"/>
    <w:rsid w:val="001908FE"/>
    <w:rsid w:val="001A1EBB"/>
    <w:rsid w:val="001A6A89"/>
    <w:rsid w:val="001B00DB"/>
    <w:rsid w:val="001B5AE7"/>
    <w:rsid w:val="001C42DB"/>
    <w:rsid w:val="001E5FFE"/>
    <w:rsid w:val="001E7754"/>
    <w:rsid w:val="001F4956"/>
    <w:rsid w:val="00223CDB"/>
    <w:rsid w:val="00257AA5"/>
    <w:rsid w:val="00270710"/>
    <w:rsid w:val="002771E9"/>
    <w:rsid w:val="00277B60"/>
    <w:rsid w:val="00291E83"/>
    <w:rsid w:val="002B341C"/>
    <w:rsid w:val="002C2C38"/>
    <w:rsid w:val="002C7C3A"/>
    <w:rsid w:val="002D4741"/>
    <w:rsid w:val="002F3E7A"/>
    <w:rsid w:val="00347693"/>
    <w:rsid w:val="00363626"/>
    <w:rsid w:val="00370502"/>
    <w:rsid w:val="00391038"/>
    <w:rsid w:val="00394A35"/>
    <w:rsid w:val="003A57F1"/>
    <w:rsid w:val="003C6032"/>
    <w:rsid w:val="003E66B3"/>
    <w:rsid w:val="00406417"/>
    <w:rsid w:val="00420846"/>
    <w:rsid w:val="00432586"/>
    <w:rsid w:val="0043660F"/>
    <w:rsid w:val="0044523A"/>
    <w:rsid w:val="00463F6A"/>
    <w:rsid w:val="00464F51"/>
    <w:rsid w:val="00477F1D"/>
    <w:rsid w:val="004933D0"/>
    <w:rsid w:val="004B10D9"/>
    <w:rsid w:val="004C7305"/>
    <w:rsid w:val="004D02CE"/>
    <w:rsid w:val="004D4D71"/>
    <w:rsid w:val="004E76A0"/>
    <w:rsid w:val="00516E0D"/>
    <w:rsid w:val="00517BA2"/>
    <w:rsid w:val="0052041D"/>
    <w:rsid w:val="00535627"/>
    <w:rsid w:val="00547E82"/>
    <w:rsid w:val="005512FE"/>
    <w:rsid w:val="0056390A"/>
    <w:rsid w:val="005A5BB6"/>
    <w:rsid w:val="005A73FC"/>
    <w:rsid w:val="005E7156"/>
    <w:rsid w:val="005F675F"/>
    <w:rsid w:val="00600029"/>
    <w:rsid w:val="00644235"/>
    <w:rsid w:val="0065089F"/>
    <w:rsid w:val="0069245C"/>
    <w:rsid w:val="006A22DF"/>
    <w:rsid w:val="006A35B5"/>
    <w:rsid w:val="006B2F9B"/>
    <w:rsid w:val="006D62AB"/>
    <w:rsid w:val="006F69C3"/>
    <w:rsid w:val="00734507"/>
    <w:rsid w:val="00761454"/>
    <w:rsid w:val="00784064"/>
    <w:rsid w:val="00797CF8"/>
    <w:rsid w:val="007A3E85"/>
    <w:rsid w:val="007B127E"/>
    <w:rsid w:val="007B427D"/>
    <w:rsid w:val="008225B1"/>
    <w:rsid w:val="00832235"/>
    <w:rsid w:val="0084350A"/>
    <w:rsid w:val="0086174A"/>
    <w:rsid w:val="00864645"/>
    <w:rsid w:val="00883067"/>
    <w:rsid w:val="00886A84"/>
    <w:rsid w:val="00895204"/>
    <w:rsid w:val="008B494C"/>
    <w:rsid w:val="008C312D"/>
    <w:rsid w:val="008D0577"/>
    <w:rsid w:val="008F2186"/>
    <w:rsid w:val="009178E3"/>
    <w:rsid w:val="009322F6"/>
    <w:rsid w:val="0093282F"/>
    <w:rsid w:val="0093332E"/>
    <w:rsid w:val="009445CE"/>
    <w:rsid w:val="009A3657"/>
    <w:rsid w:val="009C6945"/>
    <w:rsid w:val="009D2ED1"/>
    <w:rsid w:val="009F3979"/>
    <w:rsid w:val="00A37CD4"/>
    <w:rsid w:val="00A8311F"/>
    <w:rsid w:val="00A91BEB"/>
    <w:rsid w:val="00AA27F1"/>
    <w:rsid w:val="00AC231D"/>
    <w:rsid w:val="00AE17B0"/>
    <w:rsid w:val="00B0784C"/>
    <w:rsid w:val="00B14087"/>
    <w:rsid w:val="00B16567"/>
    <w:rsid w:val="00B168EA"/>
    <w:rsid w:val="00B3106B"/>
    <w:rsid w:val="00B32072"/>
    <w:rsid w:val="00B33449"/>
    <w:rsid w:val="00B50CC7"/>
    <w:rsid w:val="00B866E2"/>
    <w:rsid w:val="00B90E88"/>
    <w:rsid w:val="00BA3ADB"/>
    <w:rsid w:val="00BB453B"/>
    <w:rsid w:val="00BE1CC9"/>
    <w:rsid w:val="00C41BB1"/>
    <w:rsid w:val="00C46472"/>
    <w:rsid w:val="00C615DA"/>
    <w:rsid w:val="00C671E3"/>
    <w:rsid w:val="00CA1F7C"/>
    <w:rsid w:val="00CE1401"/>
    <w:rsid w:val="00CE3D58"/>
    <w:rsid w:val="00CF5D7C"/>
    <w:rsid w:val="00D174D5"/>
    <w:rsid w:val="00D32702"/>
    <w:rsid w:val="00D41F71"/>
    <w:rsid w:val="00D53672"/>
    <w:rsid w:val="00D66AEA"/>
    <w:rsid w:val="00D74547"/>
    <w:rsid w:val="00DA5E95"/>
    <w:rsid w:val="00DB74F9"/>
    <w:rsid w:val="00DD7FE9"/>
    <w:rsid w:val="00DE1EFD"/>
    <w:rsid w:val="00DE4714"/>
    <w:rsid w:val="00DF3CEE"/>
    <w:rsid w:val="00E01EDE"/>
    <w:rsid w:val="00E16A92"/>
    <w:rsid w:val="00E16FF3"/>
    <w:rsid w:val="00E53FC2"/>
    <w:rsid w:val="00E60631"/>
    <w:rsid w:val="00E74BC6"/>
    <w:rsid w:val="00E81749"/>
    <w:rsid w:val="00E86A45"/>
    <w:rsid w:val="00E9477E"/>
    <w:rsid w:val="00EC3C6D"/>
    <w:rsid w:val="00ED02CE"/>
    <w:rsid w:val="00EE06DA"/>
    <w:rsid w:val="00EE3733"/>
    <w:rsid w:val="00EE45B3"/>
    <w:rsid w:val="00F00DFB"/>
    <w:rsid w:val="00F12AC8"/>
    <w:rsid w:val="00F13397"/>
    <w:rsid w:val="00F20DD4"/>
    <w:rsid w:val="00F21767"/>
    <w:rsid w:val="00F25DFD"/>
    <w:rsid w:val="00F53BBF"/>
    <w:rsid w:val="00F83632"/>
    <w:rsid w:val="00F8386B"/>
    <w:rsid w:val="00F844BA"/>
    <w:rsid w:val="00F92BC7"/>
    <w:rsid w:val="00F9799C"/>
    <w:rsid w:val="00F97FA2"/>
    <w:rsid w:val="00FA5378"/>
    <w:rsid w:val="00FC3631"/>
    <w:rsid w:val="00FE385C"/>
    <w:rsid w:val="00FE69F4"/>
    <w:rsid w:val="032DE2D6"/>
    <w:rsid w:val="04C9B337"/>
    <w:rsid w:val="080153F9"/>
    <w:rsid w:val="089A5ECB"/>
    <w:rsid w:val="0D278972"/>
    <w:rsid w:val="10E30422"/>
    <w:rsid w:val="11A545B2"/>
    <w:rsid w:val="14DFAD71"/>
    <w:rsid w:val="176F6A55"/>
    <w:rsid w:val="1787CED5"/>
    <w:rsid w:val="1A94283D"/>
    <w:rsid w:val="1AAE32A0"/>
    <w:rsid w:val="1AECAD20"/>
    <w:rsid w:val="1B692140"/>
    <w:rsid w:val="1D1979BC"/>
    <w:rsid w:val="1F6153DD"/>
    <w:rsid w:val="20B3034B"/>
    <w:rsid w:val="20E79350"/>
    <w:rsid w:val="2440F7A9"/>
    <w:rsid w:val="24B375A9"/>
    <w:rsid w:val="28A96BEE"/>
    <w:rsid w:val="29444032"/>
    <w:rsid w:val="3DF0CEF1"/>
    <w:rsid w:val="3F857FEF"/>
    <w:rsid w:val="41286FB3"/>
    <w:rsid w:val="42C44014"/>
    <w:rsid w:val="45D279C1"/>
    <w:rsid w:val="472DDFFC"/>
    <w:rsid w:val="4736CBD0"/>
    <w:rsid w:val="4749D116"/>
    <w:rsid w:val="4AB6299C"/>
    <w:rsid w:val="4D0904BD"/>
    <w:rsid w:val="4D6C9054"/>
    <w:rsid w:val="4FA3913F"/>
    <w:rsid w:val="50708214"/>
    <w:rsid w:val="508F66AC"/>
    <w:rsid w:val="513F61A0"/>
    <w:rsid w:val="52325670"/>
    <w:rsid w:val="52DB3201"/>
    <w:rsid w:val="5B2DDDB5"/>
    <w:rsid w:val="5BD9555B"/>
    <w:rsid w:val="5D4BA202"/>
    <w:rsid w:val="5EDE3E7C"/>
    <w:rsid w:val="6218A63B"/>
    <w:rsid w:val="68A680E7"/>
    <w:rsid w:val="690414D0"/>
    <w:rsid w:val="6C02A8DB"/>
    <w:rsid w:val="6D9056A2"/>
    <w:rsid w:val="6F0EA308"/>
    <w:rsid w:val="709F7A3B"/>
    <w:rsid w:val="7A00A538"/>
    <w:rsid w:val="7B35D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A68A9"/>
  <w15:chartTrackingRefBased/>
  <w15:docId w15:val="{91A727FC-14A4-4644-A604-5FBA0F24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00029"/>
    <w:pPr>
      <w:ind w:left="720"/>
      <w:contextualSpacing/>
    </w:pPr>
  </w:style>
  <w:style w:type="paragraph" w:customStyle="1" w:styleId="CharChar1TegnTegn">
    <w:name w:val="Char Char1 Tegn Tegn"/>
    <w:basedOn w:val="Normlny"/>
    <w:rsid w:val="00600029"/>
    <w:pPr>
      <w:spacing w:line="240" w:lineRule="exact"/>
      <w:jc w:val="both"/>
    </w:pPr>
    <w:rPr>
      <w:rFonts w:ascii="Verdana" w:eastAsia="Times New Roman" w:hAnsi="Verdana" w:cs="Times New Roman"/>
      <w:sz w:val="24"/>
      <w:szCs w:val="20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5A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A73FC"/>
  </w:style>
  <w:style w:type="paragraph" w:styleId="Pta">
    <w:name w:val="footer"/>
    <w:basedOn w:val="Normlny"/>
    <w:link w:val="PtaChar"/>
    <w:uiPriority w:val="99"/>
    <w:unhideWhenUsed/>
    <w:rsid w:val="005A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73FC"/>
  </w:style>
  <w:style w:type="paragraph" w:styleId="Textbubliny">
    <w:name w:val="Balloon Text"/>
    <w:basedOn w:val="Normlny"/>
    <w:link w:val="TextbublinyChar"/>
    <w:uiPriority w:val="99"/>
    <w:semiHidden/>
    <w:unhideWhenUsed/>
    <w:rsid w:val="00CE3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3D58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ED02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4933D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933D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933D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33D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933D0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933D0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EE0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63d35dab595b445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9d1a2603b36542a1" Type="http://schemas.microsoft.com/office/2016/09/relationships/commentsIds" Target="commentsIds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C5DE828D0C54BBC2152FF33446E9B" ma:contentTypeVersion="16" ma:contentTypeDescription="Umožňuje vytvoriť nový dokument." ma:contentTypeScope="" ma:versionID="f2baa799c0d5d686d6393f2474102f65">
  <xsd:schema xmlns:xsd="http://www.w3.org/2001/XMLSchema" xmlns:xs="http://www.w3.org/2001/XMLSchema" xmlns:p="http://schemas.microsoft.com/office/2006/metadata/properties" xmlns:ns2="3cd966dc-1e62-4749-8976-f4b18f499ff8" xmlns:ns3="45a0424a-b6ff-4064-ab3b-f5cc1d862c5f" xmlns:ns4="http://schemas.microsoft.com/sharepoint/v3/fields" targetNamespace="http://schemas.microsoft.com/office/2006/metadata/properties" ma:root="true" ma:fieldsID="e329a03e35f39877d6b1c6347531d991" ns2:_="" ns3:_="" ns4:_="">
    <xsd:import namespace="3cd966dc-1e62-4749-8976-f4b18f499ff8"/>
    <xsd:import namespace="45a0424a-b6ff-4064-ab3b-f5cc1d862c5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4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966dc-1e62-4749-8976-f4b18f499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0424a-b6ff-4064-ab3b-f5cc1d862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0" nillable="true" ma:displayName="Verzia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1C5F56-7124-4A22-8A4B-EBBB3D745719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0880351E-DC1C-4AAD-9BF5-A0C5E64544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805B1F-5440-4442-8947-7E0475C48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966dc-1e62-4749-8976-f4b18f499ff8"/>
    <ds:schemaRef ds:uri="45a0424a-b6ff-4064-ab3b-f5cc1d862c5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Nociar, Martin</dc:creator>
  <cp:keywords/>
  <dc:description/>
  <cp:lastModifiedBy>Monika Štefániková</cp:lastModifiedBy>
  <cp:revision>29</cp:revision>
  <cp:lastPrinted>2022-03-25T09:44:00Z</cp:lastPrinted>
  <dcterms:created xsi:type="dcterms:W3CDTF">2026-05-18T11:45:00Z</dcterms:created>
  <dcterms:modified xsi:type="dcterms:W3CDTF">2026-07-07T09:54:00Z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0x010100171C5DE828D0C54BBC2152FF33446E9B</vt:lpwstr>
  </property>
</Properties>
</file>