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602" w:rsidRDefault="00196602">
      <w:pPr>
        <w:pStyle w:val="Nadpis1"/>
        <w:rPr>
          <w:sz w:val="20"/>
        </w:rPr>
      </w:pPr>
      <w:r>
        <w:rPr>
          <w:sz w:val="20"/>
        </w:rPr>
        <w:t>Príloha</w:t>
      </w:r>
    </w:p>
    <w:p w:rsidR="00FB18E8" w:rsidRDefault="00A133F3">
      <w:pPr>
        <w:pStyle w:val="Nadpis1"/>
        <w:rPr>
          <w:rFonts w:hint="eastAsia"/>
          <w:sz w:val="20"/>
        </w:rPr>
      </w:pPr>
      <w:r>
        <w:rPr>
          <w:sz w:val="20"/>
        </w:rPr>
        <w:t xml:space="preserve">Nerezové hroty proti vtákom </w:t>
      </w:r>
    </w:p>
    <w:p w:rsidR="00FB18E8" w:rsidRDefault="00A133F3">
      <w:pPr>
        <w:pStyle w:val="Nadpis2"/>
        <w:rPr>
          <w:rFonts w:hint="eastAsia"/>
          <w:b w:val="0"/>
          <w:sz w:val="20"/>
        </w:rPr>
      </w:pPr>
      <w:r>
        <w:rPr>
          <w:b w:val="0"/>
          <w:sz w:val="20"/>
        </w:rPr>
        <w:t>Technické údaje:</w:t>
      </w:r>
    </w:p>
    <w:p w:rsidR="00FB18E8" w:rsidRDefault="00A133F3">
      <w:pPr>
        <w:pStyle w:val="Zkladntext"/>
        <w:rPr>
          <w:rFonts w:hint="eastAsia"/>
        </w:rPr>
      </w:pPr>
      <w:r>
        <w:rPr>
          <w:sz w:val="20"/>
        </w:rPr>
        <w:t>500 mm – dĺžka modulu – podstavy</w:t>
      </w:r>
      <w:r>
        <w:rPr>
          <w:sz w:val="20"/>
        </w:rPr>
        <w:br/>
        <w:t>22 mm – šírka základne – podstavy</w:t>
      </w:r>
      <w:r>
        <w:rPr>
          <w:sz w:val="20"/>
        </w:rPr>
        <w:br/>
        <w:t>190 mm – rozpätie hrotov</w:t>
      </w:r>
      <w:r>
        <w:rPr>
          <w:sz w:val="20"/>
        </w:rPr>
        <w:br/>
        <w:t>135 mm – dĺžka hrotov</w:t>
      </w:r>
    </w:p>
    <w:p w:rsidR="00FB18E8" w:rsidRDefault="00A133F3">
      <w:pPr>
        <w:pStyle w:val="Zkladntext"/>
        <w:rPr>
          <w:rFonts w:hint="eastAsia"/>
        </w:rPr>
      </w:pPr>
      <w:r>
        <w:rPr>
          <w:sz w:val="20"/>
        </w:rPr>
        <w:t>36 hrotov na jednom module 50 cm</w:t>
      </w:r>
      <w:r>
        <w:rPr>
          <w:sz w:val="20"/>
        </w:rPr>
        <w:br/>
        <w:t>250 mm – ochranná šírka cca</w:t>
      </w:r>
    </w:p>
    <w:p w:rsidR="00FB18E8" w:rsidRDefault="00A133F3">
      <w:pPr>
        <w:pStyle w:val="Nadpis2"/>
        <w:rPr>
          <w:rFonts w:hint="eastAsia"/>
          <w:sz w:val="20"/>
        </w:rPr>
      </w:pPr>
      <w:r>
        <w:rPr>
          <w:sz w:val="20"/>
        </w:rPr>
        <w:t>Materiály</w:t>
      </w:r>
    </w:p>
    <w:p w:rsidR="00FB18E8" w:rsidRDefault="00A133F3">
      <w:pPr>
        <w:pStyle w:val="Nadpis4"/>
        <w:rPr>
          <w:rFonts w:hint="eastAsia"/>
          <w:b w:val="0"/>
          <w:sz w:val="20"/>
        </w:rPr>
      </w:pPr>
      <w:r>
        <w:rPr>
          <w:b w:val="0"/>
          <w:sz w:val="20"/>
        </w:rPr>
        <w:t>Podstava</w:t>
      </w:r>
    </w:p>
    <w:p w:rsidR="00FB18E8" w:rsidRDefault="00A133F3">
      <w:pPr>
        <w:pStyle w:val="Zkladntext"/>
        <w:rPr>
          <w:rFonts w:hint="eastAsia"/>
          <w:sz w:val="20"/>
        </w:rPr>
      </w:pPr>
      <w:r>
        <w:rPr>
          <w:sz w:val="20"/>
        </w:rPr>
        <w:t>Podstava hrotov proti vtákom je vyrobená z nehrdzavejúcej ocele, ktorú je možné podľa potreby ohýbať a skracovať.</w:t>
      </w:r>
    </w:p>
    <w:p w:rsidR="00FB18E8" w:rsidRDefault="00A133F3">
      <w:pPr>
        <w:pStyle w:val="Nadpis4"/>
        <w:rPr>
          <w:rFonts w:hint="eastAsia"/>
          <w:b w:val="0"/>
          <w:sz w:val="20"/>
        </w:rPr>
      </w:pPr>
      <w:r>
        <w:rPr>
          <w:b w:val="0"/>
          <w:sz w:val="20"/>
        </w:rPr>
        <w:t>Hroty</w:t>
      </w:r>
    </w:p>
    <w:p w:rsidR="00FB18E8" w:rsidRDefault="00A133F3">
      <w:pPr>
        <w:pStyle w:val="Zkladntext"/>
        <w:rPr>
          <w:rFonts w:hint="eastAsia"/>
          <w:sz w:val="20"/>
        </w:rPr>
      </w:pPr>
      <w:r>
        <w:rPr>
          <w:sz w:val="20"/>
        </w:rPr>
        <w:t xml:space="preserve">Ostne alebo „špice“ sú vyrobené z nehrdzavejúcej ocele. Konce hrotov proti holubom sú tupé. Vtáky majú odradiť od </w:t>
      </w:r>
      <w:proofErr w:type="spellStart"/>
      <w:r>
        <w:rPr>
          <w:sz w:val="20"/>
        </w:rPr>
        <w:t>sedania</w:t>
      </w:r>
      <w:proofErr w:type="spellEnd"/>
      <w:r>
        <w:rPr>
          <w:sz w:val="20"/>
        </w:rPr>
        <w:t xml:space="preserve"> a hniezdenia, nie im ublížiť.</w:t>
      </w:r>
    </w:p>
    <w:p w:rsidR="00FB18E8" w:rsidRDefault="00A133F3">
      <w:pPr>
        <w:pStyle w:val="Nadpis2"/>
        <w:rPr>
          <w:rFonts w:hint="eastAsia"/>
        </w:rPr>
      </w:pPr>
      <w:r>
        <w:rPr>
          <w:sz w:val="20"/>
        </w:rPr>
        <w:t>Nerezové hroty proti vtákom – Použitie:</w:t>
      </w:r>
    </w:p>
    <w:p w:rsidR="00FB18E8" w:rsidRDefault="00A133F3">
      <w:pPr>
        <w:pStyle w:val="Zkladntext"/>
        <w:rPr>
          <w:rFonts w:hint="eastAsia"/>
          <w:sz w:val="20"/>
        </w:rPr>
      </w:pPr>
      <w:r>
        <w:rPr>
          <w:sz w:val="20"/>
        </w:rPr>
        <w:t xml:space="preserve">Hroty alebo inak nazývané tiež ostne alebo bodce proti vtákom sa používajú ako ochrana proti vtákom na zamedzenie sadania alebo hniezdenia </w:t>
      </w:r>
      <w:proofErr w:type="spellStart"/>
      <w:r>
        <w:rPr>
          <w:sz w:val="20"/>
        </w:rPr>
        <w:t>synantropných</w:t>
      </w:r>
      <w:proofErr w:type="spellEnd"/>
      <w:r>
        <w:rPr>
          <w:sz w:val="20"/>
        </w:rPr>
        <w:t xml:space="preserve"> vtákov ako napríklad holuby, vrany, straky, vrabce, ale aj georgíny a lastovičky, na nežiadané miesta.</w:t>
      </w:r>
    </w:p>
    <w:p w:rsidR="00FB18E8" w:rsidRDefault="00A133F3">
      <w:pPr>
        <w:pStyle w:val="Zkladntext"/>
        <w:rPr>
          <w:rFonts w:hint="eastAsia"/>
          <w:sz w:val="20"/>
        </w:rPr>
      </w:pPr>
      <w:r>
        <w:rPr>
          <w:sz w:val="20"/>
        </w:rPr>
        <w:t xml:space="preserve">Hroty proti vtákom slúžia ako mechanická zábrana. Dá sa povedať, že ide o najúčinnejší spôsob. V miestach kde sa vtáky zdržujú vo väčších kŕdľoch alebo v mestách, kde sú premnožené už nezaberajú prvotné jednoduché vizuálne alebo zvukové </w:t>
      </w:r>
      <w:proofErr w:type="spellStart"/>
      <w:r>
        <w:rPr>
          <w:sz w:val="20"/>
        </w:rPr>
        <w:t>plašiče</w:t>
      </w:r>
      <w:proofErr w:type="spellEnd"/>
      <w:r>
        <w:rPr>
          <w:sz w:val="20"/>
        </w:rPr>
        <w:t xml:space="preserve"> napríklad makety dravcov, spreje alebo akustické napodobňovanie dravcov.</w:t>
      </w:r>
    </w:p>
    <w:p w:rsidR="00196602" w:rsidRDefault="00A133F3">
      <w:pPr>
        <w:pStyle w:val="Predformtovantext"/>
        <w:rPr>
          <w:rFonts w:hint="eastAsia"/>
        </w:rPr>
      </w:pPr>
      <w:r>
        <w:rPr>
          <w:noProof/>
          <w:lang w:eastAsia="sk-SK" w:bidi="ar-SA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01235" cy="2706370"/>
            <wp:effectExtent l="0" t="0" r="0" b="0"/>
            <wp:wrapSquare wrapText="largest"/>
            <wp:docPr id="1" name="Obrázo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1235" cy="2706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6602" w:rsidRPr="00196602" w:rsidRDefault="00196602" w:rsidP="00196602">
      <w:pPr>
        <w:rPr>
          <w:rFonts w:hint="eastAsia"/>
        </w:rPr>
      </w:pPr>
    </w:p>
    <w:p w:rsidR="00196602" w:rsidRPr="00196602" w:rsidRDefault="00196602" w:rsidP="00196602">
      <w:pPr>
        <w:rPr>
          <w:rFonts w:hint="eastAsia"/>
        </w:rPr>
      </w:pPr>
    </w:p>
    <w:p w:rsidR="00196602" w:rsidRPr="00196602" w:rsidRDefault="00196602" w:rsidP="00196602">
      <w:pPr>
        <w:rPr>
          <w:rFonts w:hint="eastAsia"/>
        </w:rPr>
      </w:pPr>
    </w:p>
    <w:p w:rsidR="00196602" w:rsidRPr="00196602" w:rsidRDefault="00196602" w:rsidP="00196602">
      <w:pPr>
        <w:rPr>
          <w:rFonts w:hint="eastAsia"/>
        </w:rPr>
      </w:pPr>
    </w:p>
    <w:p w:rsidR="00196602" w:rsidRPr="00196602" w:rsidRDefault="00196602" w:rsidP="00196602">
      <w:pPr>
        <w:rPr>
          <w:rFonts w:hint="eastAsia"/>
        </w:rPr>
      </w:pPr>
    </w:p>
    <w:p w:rsidR="00196602" w:rsidRPr="00196602" w:rsidRDefault="00196602" w:rsidP="00196602">
      <w:pPr>
        <w:rPr>
          <w:rFonts w:hint="eastAsia"/>
        </w:rPr>
      </w:pPr>
    </w:p>
    <w:p w:rsidR="00196602" w:rsidRPr="00196602" w:rsidRDefault="00196602" w:rsidP="00196602">
      <w:pPr>
        <w:rPr>
          <w:rFonts w:hint="eastAsia"/>
        </w:rPr>
      </w:pPr>
    </w:p>
    <w:p w:rsidR="00196602" w:rsidRPr="00196602" w:rsidRDefault="00196602" w:rsidP="00196602">
      <w:pPr>
        <w:rPr>
          <w:rFonts w:hint="eastAsia"/>
        </w:rPr>
      </w:pPr>
      <w:bookmarkStart w:id="0" w:name="_GoBack"/>
      <w:bookmarkEnd w:id="0"/>
    </w:p>
    <w:p w:rsidR="00196602" w:rsidRPr="00196602" w:rsidRDefault="00196602" w:rsidP="00196602">
      <w:pPr>
        <w:rPr>
          <w:rFonts w:hint="eastAsia"/>
        </w:rPr>
      </w:pPr>
    </w:p>
    <w:p w:rsidR="00196602" w:rsidRPr="00196602" w:rsidRDefault="00196602" w:rsidP="00196602">
      <w:pPr>
        <w:rPr>
          <w:rFonts w:hint="eastAsia"/>
        </w:rPr>
      </w:pPr>
    </w:p>
    <w:p w:rsidR="00196602" w:rsidRPr="00196602" w:rsidRDefault="00196602" w:rsidP="00196602">
      <w:pPr>
        <w:rPr>
          <w:rFonts w:hint="eastAsia"/>
        </w:rPr>
      </w:pPr>
    </w:p>
    <w:p w:rsidR="00196602" w:rsidRPr="00196602" w:rsidRDefault="00196602" w:rsidP="00196602">
      <w:pPr>
        <w:rPr>
          <w:rFonts w:hint="eastAsia"/>
        </w:rPr>
      </w:pPr>
    </w:p>
    <w:p w:rsidR="00196602" w:rsidRDefault="00196602" w:rsidP="00196602">
      <w:pPr>
        <w:rPr>
          <w:rFonts w:hint="eastAsia"/>
        </w:rPr>
      </w:pPr>
    </w:p>
    <w:p w:rsidR="00196602" w:rsidRDefault="00196602" w:rsidP="00196602">
      <w:pPr>
        <w:rPr>
          <w:rFonts w:hint="eastAsia"/>
        </w:rPr>
      </w:pPr>
    </w:p>
    <w:p w:rsidR="00FB18E8" w:rsidRDefault="00FB18E8" w:rsidP="00196602"/>
    <w:p w:rsidR="00196602" w:rsidRDefault="00196602" w:rsidP="00196602"/>
    <w:p w:rsidR="00196602" w:rsidRPr="00196602" w:rsidRDefault="00196602" w:rsidP="00196602">
      <w:pPr>
        <w:rPr>
          <w:rFonts w:hint="eastAsia"/>
        </w:rPr>
      </w:pPr>
    </w:p>
    <w:sectPr w:rsidR="00196602" w:rsidRPr="00196602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EE"/>
    <w:family w:val="modern"/>
    <w:pitch w:val="fixed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8E8"/>
    <w:rsid w:val="00196602"/>
    <w:rsid w:val="00A133F3"/>
    <w:rsid w:val="00FB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68CE"/>
  <w15:docId w15:val="{1406CF13-6BAE-44A4-BF35-C9FBC9E3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</w:style>
  <w:style w:type="paragraph" w:styleId="Nadpis1">
    <w:name w:val="heading 1"/>
    <w:basedOn w:val="Nadpis"/>
    <w:next w:val="Zkladntext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dpis2">
    <w:name w:val="heading 2"/>
    <w:basedOn w:val="Nadpis"/>
    <w:next w:val="Zkladntext"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Nadpis4">
    <w:name w:val="heading 4"/>
    <w:basedOn w:val="Nadpis"/>
    <w:next w:val="Zkladntext"/>
    <w:qFormat/>
    <w:pPr>
      <w:spacing w:before="120"/>
      <w:outlineLvl w:val="3"/>
    </w:pPr>
    <w:rPr>
      <w:rFonts w:ascii="Liberation Serif" w:eastAsia="NSimSun" w:hAnsi="Liberation Serif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pPr>
      <w:suppressLineNumbers/>
    </w:pPr>
  </w:style>
  <w:style w:type="paragraph" w:customStyle="1" w:styleId="Predformtovantext">
    <w:name w:val="Predformátovaný text"/>
    <w:basedOn w:val="Normlny"/>
    <w:qFormat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Ťažký</dc:creator>
  <dc:description/>
  <cp:lastModifiedBy>Jozef Ťažký</cp:lastModifiedBy>
  <cp:revision>3</cp:revision>
  <cp:lastPrinted>2022-03-14T09:32:00Z</cp:lastPrinted>
  <dcterms:created xsi:type="dcterms:W3CDTF">2022-03-14T08:15:00Z</dcterms:created>
  <dcterms:modified xsi:type="dcterms:W3CDTF">2022-03-14T09:33:00Z</dcterms:modified>
  <dc:language>sk-SK</dc:language>
</cp:coreProperties>
</file>