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4EB" w:rsidRPr="003B744F" w:rsidRDefault="006014EB" w:rsidP="006014E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6014EB" w:rsidRPr="003B744F" w:rsidRDefault="006014EB" w:rsidP="006014EB">
      <w:pPr>
        <w:suppressAutoHyphens/>
        <w:jc w:val="both"/>
        <w:rPr>
          <w:rFonts w:asciiTheme="minorHAnsi" w:hAnsiTheme="minorHAnsi"/>
          <w:sz w:val="24"/>
        </w:rPr>
      </w:pPr>
    </w:p>
    <w:p w:rsidR="006014EB" w:rsidRPr="003B744F" w:rsidRDefault="006014EB" w:rsidP="006014EB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6014EB" w:rsidRPr="003B744F" w:rsidRDefault="006014EB" w:rsidP="006014EB">
      <w:pPr>
        <w:pStyle w:val="Zkladntext"/>
        <w:rPr>
          <w:rFonts w:asciiTheme="minorHAnsi" w:hAnsiTheme="minorHAnsi"/>
          <w:sz w:val="24"/>
          <w:szCs w:val="24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 xml:space="preserve">               Rektorát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175A8" w:rsidRDefault="006014EB" w:rsidP="000175A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DC495A">
        <w:rPr>
          <w:rFonts w:asciiTheme="minorHAnsi" w:hAnsiTheme="minorHAnsi"/>
          <w:sz w:val="22"/>
          <w:szCs w:val="22"/>
          <w:lang w:val="sk-SK"/>
        </w:rPr>
        <w:t>Pracovisko:</w:t>
      </w:r>
      <w:r w:rsidRPr="00DC495A">
        <w:rPr>
          <w:rFonts w:asciiTheme="minorHAnsi" w:hAnsiTheme="minorHAnsi"/>
          <w:sz w:val="22"/>
          <w:szCs w:val="22"/>
          <w:lang w:val="sk-SK"/>
        </w:rPr>
        <w:tab/>
      </w:r>
      <w:r w:rsidRPr="00DC495A">
        <w:rPr>
          <w:rFonts w:asciiTheme="minorHAnsi" w:hAnsiTheme="minorHAnsi"/>
          <w:sz w:val="22"/>
          <w:szCs w:val="22"/>
          <w:lang w:val="sk-SK"/>
        </w:rPr>
        <w:tab/>
      </w:r>
      <w:r w:rsidRPr="00DC495A">
        <w:rPr>
          <w:rFonts w:asciiTheme="minorHAnsi" w:hAnsiTheme="minorHAnsi"/>
          <w:sz w:val="22"/>
          <w:szCs w:val="22"/>
          <w:lang w:val="sk-SK"/>
        </w:rPr>
        <w:tab/>
      </w:r>
      <w:r w:rsidR="00D40360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>Študentské centrum</w:t>
      </w:r>
    </w:p>
    <w:p w:rsidR="000175A8" w:rsidRDefault="000175A8" w:rsidP="000175A8">
      <w:pPr>
        <w:pStyle w:val="Odsekzoznamu"/>
        <w:rPr>
          <w:rFonts w:asciiTheme="minorHAnsi" w:hAnsiTheme="minorHAnsi"/>
          <w:szCs w:val="22"/>
        </w:rPr>
      </w:pPr>
    </w:p>
    <w:p w:rsidR="00A57EA6" w:rsidRDefault="006014EB" w:rsidP="00A57EA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175A8">
        <w:rPr>
          <w:rFonts w:asciiTheme="minorHAnsi" w:hAnsiTheme="minorHAnsi"/>
          <w:sz w:val="22"/>
          <w:szCs w:val="22"/>
          <w:lang w:val="sk-SK"/>
        </w:rPr>
        <w:t xml:space="preserve">Názov predmetu zákazky:     </w:t>
      </w:r>
      <w:r w:rsidR="00D40360" w:rsidRPr="000175A8">
        <w:rPr>
          <w:rFonts w:asciiTheme="minorHAnsi" w:hAnsiTheme="minorHAnsi"/>
          <w:sz w:val="22"/>
          <w:szCs w:val="22"/>
          <w:lang w:val="sk-SK"/>
        </w:rPr>
        <w:tab/>
      </w:r>
      <w:r w:rsidR="00D40360" w:rsidRPr="000175A8">
        <w:rPr>
          <w:rFonts w:asciiTheme="minorHAnsi" w:hAnsiTheme="minorHAnsi"/>
          <w:sz w:val="22"/>
          <w:szCs w:val="22"/>
          <w:lang w:val="sk-SK"/>
        </w:rPr>
        <w:tab/>
      </w:r>
      <w:r w:rsidR="0021314B">
        <w:rPr>
          <w:rFonts w:asciiTheme="minorHAnsi" w:hAnsiTheme="minorHAnsi"/>
          <w:sz w:val="22"/>
          <w:szCs w:val="22"/>
          <w:lang w:val="sk-SK"/>
        </w:rPr>
        <w:t>Indukčná slučka</w:t>
      </w:r>
    </w:p>
    <w:p w:rsidR="00A57EA6" w:rsidRDefault="00A57EA6" w:rsidP="00A57EA6">
      <w:pPr>
        <w:pStyle w:val="Odsekzoznamu"/>
        <w:rPr>
          <w:rFonts w:asciiTheme="minorHAnsi" w:hAnsiTheme="minorHAnsi"/>
          <w:szCs w:val="22"/>
        </w:rPr>
      </w:pPr>
    </w:p>
    <w:p w:rsidR="000175A8" w:rsidRPr="00816537" w:rsidRDefault="006014EB" w:rsidP="00627A7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B6066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A57EA6" w:rsidRPr="00FB606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0324B">
        <w:rPr>
          <w:rFonts w:asciiTheme="minorHAnsi" w:hAnsiTheme="minorHAnsi"/>
          <w:sz w:val="22"/>
          <w:szCs w:val="22"/>
          <w:lang w:val="sk-SK"/>
        </w:rPr>
        <w:t xml:space="preserve">Indukčná slučka - </w:t>
      </w:r>
      <w:r w:rsidR="00843AF3">
        <w:rPr>
          <w:rFonts w:asciiTheme="minorHAnsi" w:hAnsiTheme="minorHAnsi"/>
          <w:sz w:val="22"/>
          <w:szCs w:val="22"/>
          <w:lang w:val="sk-SK"/>
        </w:rPr>
        <w:t>i</w:t>
      </w:r>
      <w:r w:rsidR="00FB6066" w:rsidRPr="00FB6066">
        <w:rPr>
          <w:rFonts w:asciiTheme="minorHAnsi" w:hAnsiTheme="minorHAnsi"/>
          <w:sz w:val="22"/>
          <w:szCs w:val="22"/>
          <w:lang w:val="sk-SK"/>
        </w:rPr>
        <w:t>ndukčný systém pre príjem signálu zvuku, ktorý poskytuje prístup k zariadeniam pre osoby so sluchovým postihnutím. Záznam zvuku sa prenesie priamo do načúvacieho prístroja bez šumu na poza</w:t>
      </w:r>
      <w:bookmarkStart w:id="0" w:name="_GoBack"/>
      <w:bookmarkEnd w:id="0"/>
      <w:r w:rsidR="00FB6066" w:rsidRPr="00FB6066">
        <w:rPr>
          <w:rFonts w:asciiTheme="minorHAnsi" w:hAnsiTheme="minorHAnsi"/>
          <w:sz w:val="22"/>
          <w:szCs w:val="22"/>
          <w:lang w:val="sk-SK"/>
        </w:rPr>
        <w:t>dí.</w:t>
      </w:r>
      <w:r w:rsidR="00FB606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0324B">
        <w:rPr>
          <w:rFonts w:asciiTheme="minorHAnsi" w:hAnsiTheme="minorHAnsi"/>
          <w:sz w:val="22"/>
          <w:szCs w:val="22"/>
          <w:lang w:val="sk-SK"/>
        </w:rPr>
        <w:t>Inštalácia v priestore do 600 m2, miesto: Pedagogická fakulta, Dražovská 4, Nitra.</w:t>
      </w:r>
      <w:r w:rsidR="00E72538">
        <w:rPr>
          <w:rFonts w:asciiTheme="minorHAnsi" w:hAnsiTheme="minorHAnsi"/>
          <w:sz w:val="22"/>
          <w:szCs w:val="22"/>
          <w:lang w:val="sk-SK"/>
        </w:rPr>
        <w:t xml:space="preserve"> Možnosť obhliadky priestoru realizácie montáže. Vyžadujeme kompatibilitu s existujúcim audio systémom</w:t>
      </w:r>
      <w:r w:rsidR="004678B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7253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16537" w:rsidRPr="00816537">
        <w:rPr>
          <w:rFonts w:asciiTheme="minorHAnsi" w:hAnsiTheme="minorHAnsi"/>
          <w:sz w:val="22"/>
          <w:szCs w:val="22"/>
          <w:lang w:val="sk-SK"/>
        </w:rPr>
        <w:t>NOVES Power amplifier 2X120W</w:t>
      </w:r>
      <w:r w:rsidR="00816537">
        <w:rPr>
          <w:rFonts w:asciiTheme="minorHAnsi" w:hAnsiTheme="minorHAnsi"/>
          <w:sz w:val="22"/>
          <w:szCs w:val="22"/>
          <w:lang w:val="sk-SK"/>
        </w:rPr>
        <w:t xml:space="preserve"> a </w:t>
      </w:r>
      <w:r w:rsidR="00816537" w:rsidRPr="00816537">
        <w:rPr>
          <w:rFonts w:asciiTheme="minorHAnsi" w:hAnsiTheme="minorHAnsi"/>
          <w:sz w:val="22"/>
          <w:szCs w:val="22"/>
          <w:lang w:val="sk-SK"/>
        </w:rPr>
        <w:t>RH Sound – typ BW-160B</w:t>
      </w:r>
      <w:r w:rsidR="00816537">
        <w:rPr>
          <w:rFonts w:asciiTheme="minorHAnsi" w:hAnsiTheme="minorHAnsi"/>
          <w:sz w:val="22"/>
          <w:szCs w:val="22"/>
          <w:lang w:val="sk-SK"/>
        </w:rPr>
        <w:t>.</w:t>
      </w:r>
    </w:p>
    <w:p w:rsidR="00FB6066" w:rsidRDefault="00FB6066" w:rsidP="00FB6066">
      <w:pPr>
        <w:pStyle w:val="Odsekzoznamu"/>
        <w:rPr>
          <w:rFonts w:asciiTheme="minorHAnsi" w:hAnsiTheme="minorHAnsi"/>
          <w:szCs w:val="22"/>
        </w:rPr>
      </w:pPr>
    </w:p>
    <w:p w:rsidR="006014EB" w:rsidRPr="006D713F" w:rsidRDefault="006014EB" w:rsidP="006D713F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6D713F">
        <w:rPr>
          <w:rFonts w:asciiTheme="minorHAnsi" w:hAnsiTheme="minorHAnsi"/>
          <w:sz w:val="22"/>
          <w:szCs w:val="22"/>
          <w:lang w:val="sk-SK"/>
        </w:rPr>
        <w:t xml:space="preserve">      vrátane dopravy, vyloženia na pracovisko, </w:t>
      </w:r>
      <w:r w:rsidR="006D713F">
        <w:rPr>
          <w:rFonts w:asciiTheme="minorHAnsi" w:hAnsiTheme="minorHAnsi"/>
          <w:sz w:val="22"/>
          <w:szCs w:val="22"/>
          <w:lang w:val="sk-SK"/>
        </w:rPr>
        <w:t xml:space="preserve">prípravy priestoru, zamerania, </w:t>
      </w:r>
      <w:r w:rsidR="006D713F" w:rsidRPr="006D713F">
        <w:rPr>
          <w:rFonts w:asciiTheme="minorHAnsi" w:hAnsiTheme="minorHAnsi"/>
          <w:sz w:val="22"/>
          <w:szCs w:val="22"/>
          <w:lang w:val="sk-SK"/>
        </w:rPr>
        <w:t>umiestnenia,</w:t>
      </w:r>
      <w:r w:rsidR="006D713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D713F" w:rsidRPr="006D713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D713F" w:rsidRPr="006D713F">
        <w:rPr>
          <w:rFonts w:asciiTheme="minorHAnsi" w:hAnsiTheme="minorHAnsi"/>
          <w:sz w:val="22"/>
          <w:szCs w:val="22"/>
          <w:lang w:val="sk-SK"/>
        </w:rPr>
        <w:t>spotrebného materiálu</w:t>
      </w:r>
      <w:r w:rsidR="006D713F">
        <w:rPr>
          <w:rFonts w:asciiTheme="minorHAnsi" w:hAnsiTheme="minorHAnsi"/>
          <w:sz w:val="22"/>
          <w:szCs w:val="22"/>
          <w:lang w:val="sk-SK"/>
        </w:rPr>
        <w:t>,</w:t>
      </w:r>
      <w:r w:rsidR="006D713F" w:rsidRPr="006D713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D713F" w:rsidRPr="006D713F">
        <w:rPr>
          <w:rFonts w:asciiTheme="minorHAnsi" w:hAnsiTheme="minorHAnsi"/>
          <w:sz w:val="22"/>
          <w:szCs w:val="22"/>
          <w:lang w:val="sk-SK"/>
        </w:rPr>
        <w:t>montáž</w:t>
      </w:r>
      <w:r w:rsidR="006D713F">
        <w:rPr>
          <w:rFonts w:asciiTheme="minorHAnsi" w:hAnsiTheme="minorHAnsi"/>
          <w:sz w:val="22"/>
          <w:szCs w:val="22"/>
          <w:lang w:val="sk-SK"/>
        </w:rPr>
        <w:t>e, zapojenia</w:t>
      </w:r>
      <w:r w:rsidR="006D713F" w:rsidRPr="006D713F">
        <w:rPr>
          <w:rFonts w:asciiTheme="minorHAnsi" w:hAnsiTheme="minorHAnsi"/>
          <w:sz w:val="22"/>
          <w:szCs w:val="22"/>
          <w:lang w:val="sk-SK"/>
        </w:rPr>
        <w:t>,</w:t>
      </w:r>
      <w:r w:rsidR="006D713F">
        <w:rPr>
          <w:rFonts w:asciiTheme="minorHAnsi" w:hAnsiTheme="minorHAnsi"/>
          <w:sz w:val="22"/>
          <w:szCs w:val="22"/>
          <w:lang w:val="sk-SK"/>
        </w:rPr>
        <w:t xml:space="preserve"> uvedenia</w:t>
      </w:r>
      <w:r w:rsidR="006D713F" w:rsidRPr="006D713F">
        <w:rPr>
          <w:rFonts w:asciiTheme="minorHAnsi" w:hAnsiTheme="minorHAnsi"/>
          <w:sz w:val="22"/>
          <w:szCs w:val="22"/>
          <w:lang w:val="sk-SK"/>
        </w:rPr>
        <w:t xml:space="preserve"> do prevádzky,</w:t>
      </w:r>
      <w:r w:rsidR="006D713F">
        <w:rPr>
          <w:rFonts w:asciiTheme="minorHAnsi" w:hAnsiTheme="minorHAnsi"/>
          <w:sz w:val="22"/>
          <w:szCs w:val="22"/>
          <w:lang w:val="sk-SK"/>
        </w:rPr>
        <w:t xml:space="preserve"> zaškolenia </w:t>
      </w:r>
      <w:r w:rsidRPr="006D713F">
        <w:rPr>
          <w:rFonts w:asciiTheme="minorHAnsi" w:hAnsiTheme="minorHAnsi"/>
          <w:sz w:val="22"/>
          <w:szCs w:val="22"/>
          <w:lang w:val="sk-SK"/>
        </w:rPr>
        <w:t>a ďalších súvisiacich</w:t>
      </w:r>
      <w:r w:rsidR="006D713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6D713F">
        <w:rPr>
          <w:rFonts w:asciiTheme="minorHAnsi" w:hAnsiTheme="minorHAnsi"/>
          <w:sz w:val="22"/>
          <w:szCs w:val="22"/>
          <w:lang w:val="sk-SK"/>
        </w:rPr>
        <w:t>nákladov</w:t>
      </w:r>
      <w:r w:rsidRPr="006D713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B6066">
        <w:rPr>
          <w:rFonts w:asciiTheme="minorHAnsi" w:hAnsiTheme="minorHAnsi"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Pr="00FB6066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6014EB" w:rsidRPr="00F00113" w:rsidRDefault="006014EB" w:rsidP="006014EB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F00113">
        <w:rPr>
          <w:rFonts w:asciiTheme="minorHAnsi" w:hAnsiTheme="minorHAnsi"/>
          <w:i/>
          <w:strike/>
          <w:sz w:val="22"/>
          <w:szCs w:val="22"/>
          <w:lang w:val="sk-SK"/>
        </w:rPr>
        <w:t>zmluva (ak zmluva, musí byť súčasťou výzvy)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6014EB" w:rsidRPr="006D4005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6014EB" w:rsidRPr="006D4005" w:rsidRDefault="006014EB" w:rsidP="006014EB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6014EB" w:rsidRPr="003B744F" w:rsidRDefault="006014EB" w:rsidP="006014EB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512FD2" w:rsidRDefault="006014EB" w:rsidP="00512FD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</w:t>
      </w:r>
      <w:r w:rsidRPr="00D40360">
        <w:rPr>
          <w:rFonts w:asciiTheme="minorHAnsi" w:hAnsiTheme="minorHAnsi"/>
          <w:b/>
          <w:sz w:val="22"/>
          <w:szCs w:val="22"/>
          <w:lang w:val="sk-SK"/>
        </w:rPr>
        <w:t>do</w:t>
      </w:r>
      <w:r w:rsidRPr="00D40360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D40360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A0D09">
        <w:rPr>
          <w:rFonts w:asciiTheme="minorHAnsi" w:hAnsiTheme="minorHAnsi"/>
          <w:b/>
          <w:sz w:val="22"/>
          <w:szCs w:val="22"/>
          <w:lang w:val="sk-SK"/>
        </w:rPr>
        <w:t>08. 12</w:t>
      </w:r>
      <w:r w:rsidRPr="00D40360">
        <w:rPr>
          <w:rFonts w:asciiTheme="minorHAnsi" w:hAnsiTheme="minorHAnsi"/>
          <w:b/>
          <w:sz w:val="22"/>
          <w:szCs w:val="22"/>
          <w:lang w:val="sk-SK"/>
        </w:rPr>
        <w:t>. 2020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A0D09">
        <w:rPr>
          <w:rFonts w:asciiTheme="minorHAnsi" w:hAnsiTheme="minorHAnsi"/>
          <w:b/>
          <w:sz w:val="22"/>
          <w:szCs w:val="22"/>
          <w:lang w:val="sk-SK"/>
        </w:rPr>
        <w:t>10</w:t>
      </w:r>
      <w:r>
        <w:rPr>
          <w:rFonts w:asciiTheme="minorHAnsi" w:hAnsiTheme="minorHAnsi"/>
          <w:b/>
          <w:sz w:val="22"/>
          <w:szCs w:val="22"/>
          <w:lang w:val="sk-SK"/>
        </w:rPr>
        <w:t>.00.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512FD2" w:rsidRDefault="00512FD2" w:rsidP="00512FD2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6014EB" w:rsidRPr="00512FD2" w:rsidRDefault="006014EB" w:rsidP="00512FD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512FD2">
        <w:rPr>
          <w:rFonts w:asciiTheme="minorHAnsi" w:hAnsiTheme="minorHAnsi"/>
          <w:sz w:val="22"/>
          <w:szCs w:val="22"/>
          <w:lang w:val="sk-SK"/>
        </w:rPr>
        <w:t xml:space="preserve">Adresa na doručenie cenovej ponuky (pracovný e-mail): </w:t>
      </w:r>
      <w:r w:rsidR="00AB0BBC" w:rsidRPr="00512FD2">
        <w:rPr>
          <w:rFonts w:asciiTheme="minorHAnsi" w:hAnsiTheme="minorHAnsi"/>
          <w:sz w:val="22"/>
          <w:szCs w:val="22"/>
          <w:lang w:val="sk-SK"/>
        </w:rPr>
        <w:t>mtvrdik</w:t>
      </w:r>
      <w:r w:rsidR="00D40360" w:rsidRPr="00512FD2">
        <w:rPr>
          <w:rFonts w:asciiTheme="minorHAnsi" w:hAnsiTheme="minorHAnsi"/>
          <w:sz w:val="22"/>
          <w:szCs w:val="22"/>
          <w:lang w:val="sk-SK"/>
        </w:rPr>
        <w:t>@ukf.sk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6014EB" w:rsidRPr="003B744F" w:rsidRDefault="006014EB" w:rsidP="00D4036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B0BBC">
        <w:rPr>
          <w:rFonts w:asciiTheme="minorHAnsi" w:hAnsiTheme="minorHAnsi"/>
          <w:sz w:val="22"/>
          <w:szCs w:val="22"/>
          <w:lang w:val="sk-SK"/>
        </w:rPr>
        <w:t>Mgr. Miroslav Tvrdík, PhD., 037</w:t>
      </w:r>
      <w:r w:rsidR="003C24E9">
        <w:rPr>
          <w:rFonts w:asciiTheme="minorHAnsi" w:hAnsiTheme="minorHAnsi"/>
          <w:sz w:val="22"/>
          <w:szCs w:val="22"/>
          <w:lang w:val="sk-SK"/>
        </w:rPr>
        <w:t>/</w:t>
      </w:r>
      <w:r w:rsidR="00AB0BBC">
        <w:rPr>
          <w:rFonts w:asciiTheme="minorHAnsi" w:hAnsiTheme="minorHAnsi"/>
          <w:sz w:val="22"/>
          <w:szCs w:val="22"/>
          <w:lang w:val="sk-SK"/>
        </w:rPr>
        <w:t>6408140</w:t>
      </w:r>
      <w:r w:rsidRPr="00D40360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AB0BBC">
        <w:rPr>
          <w:rFonts w:asciiTheme="minorHAnsi" w:hAnsiTheme="minorHAnsi"/>
          <w:sz w:val="22"/>
          <w:szCs w:val="22"/>
          <w:lang w:val="sk-SK"/>
        </w:rPr>
        <w:t>mtvrdik</w:t>
      </w:r>
      <w:r w:rsidR="00D40360" w:rsidRPr="00D40360">
        <w:rPr>
          <w:rFonts w:asciiTheme="minorHAnsi" w:hAnsiTheme="minorHAnsi"/>
          <w:sz w:val="22"/>
          <w:szCs w:val="22"/>
          <w:lang w:val="sk-SK"/>
        </w:rPr>
        <w:t>@ukf.sk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6014EB" w:rsidRPr="003B744F" w:rsidRDefault="006014EB" w:rsidP="006014E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6014EB" w:rsidRPr="003B744F" w:rsidRDefault="006014EB" w:rsidP="006014EB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14EB" w:rsidRPr="003B744F" w:rsidRDefault="006014EB" w:rsidP="006014EB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486397">
        <w:rPr>
          <w:rFonts w:asciiTheme="minorHAnsi" w:hAnsiTheme="minorHAnsi"/>
          <w:sz w:val="22"/>
          <w:szCs w:val="22"/>
          <w:lang w:val="sk-SK"/>
        </w:rPr>
        <w:t xml:space="preserve"> 3.12</w:t>
      </w:r>
      <w:r>
        <w:rPr>
          <w:rFonts w:asciiTheme="minorHAnsi" w:hAnsiTheme="minorHAnsi"/>
          <w:sz w:val="22"/>
          <w:szCs w:val="22"/>
          <w:lang w:val="sk-SK"/>
        </w:rPr>
        <w:t>.2020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>nehodiace sa vyčiarknuť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6014EB" w:rsidRPr="003B744F" w:rsidRDefault="006014EB" w:rsidP="006014EB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6014EB" w:rsidRPr="003B744F" w:rsidRDefault="006014EB" w:rsidP="008D1F2C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A0D09" w:rsidRPr="00370EC4" w:rsidRDefault="00DA0D09" w:rsidP="00DA0D09">
      <w:pPr>
        <w:spacing w:after="160" w:line="259" w:lineRule="auto"/>
        <w:rPr>
          <w:rFonts w:asciiTheme="minorHAnsi" w:hAnsiTheme="minorHAnsi"/>
        </w:rPr>
      </w:pPr>
      <w:r w:rsidRPr="00370EC4">
        <w:rPr>
          <w:rFonts w:asciiTheme="minorHAnsi" w:hAnsiTheme="minorHAnsi"/>
        </w:rPr>
        <w:lastRenderedPageBreak/>
        <w:t>Príloha:</w:t>
      </w:r>
    </w:p>
    <w:p w:rsidR="00DA0D09" w:rsidRPr="00370EC4" w:rsidRDefault="00DA0D09" w:rsidP="00DA0D09">
      <w:pPr>
        <w:spacing w:after="160" w:line="259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95"/>
        <w:gridCol w:w="1290"/>
        <w:gridCol w:w="1275"/>
        <w:gridCol w:w="1276"/>
        <w:gridCol w:w="992"/>
        <w:gridCol w:w="993"/>
      </w:tblGrid>
      <w:tr w:rsidR="00DA0D09" w:rsidRPr="00370EC4" w:rsidTr="00F37CB8">
        <w:tc>
          <w:tcPr>
            <w:tcW w:w="3261" w:type="dxa"/>
          </w:tcPr>
          <w:p w:rsidR="00DA0D09" w:rsidRPr="00370EC4" w:rsidRDefault="00DA0D09" w:rsidP="00F37CB8"/>
        </w:tc>
        <w:tc>
          <w:tcPr>
            <w:tcW w:w="695" w:type="dxa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MJ</w:t>
            </w:r>
          </w:p>
        </w:tc>
        <w:tc>
          <w:tcPr>
            <w:tcW w:w="1290" w:type="dxa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Požadovaný počet</w:t>
            </w:r>
          </w:p>
        </w:tc>
        <w:tc>
          <w:tcPr>
            <w:tcW w:w="1275" w:type="dxa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Jednotková cena </w:t>
            </w:r>
          </w:p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bez DPH</w:t>
            </w:r>
          </w:p>
        </w:tc>
        <w:tc>
          <w:tcPr>
            <w:tcW w:w="1276" w:type="dxa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Jednotková cena </w:t>
            </w:r>
          </w:p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s DPH</w:t>
            </w:r>
          </w:p>
        </w:tc>
        <w:tc>
          <w:tcPr>
            <w:tcW w:w="992" w:type="dxa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Cena spolu bez DPH</w:t>
            </w:r>
          </w:p>
        </w:tc>
        <w:tc>
          <w:tcPr>
            <w:tcW w:w="993" w:type="dxa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Cena spolu s DPH</w:t>
            </w:r>
          </w:p>
        </w:tc>
      </w:tr>
      <w:tr w:rsidR="00DA0D09" w:rsidRPr="00D50522" w:rsidTr="00F37CB8">
        <w:tc>
          <w:tcPr>
            <w:tcW w:w="3261" w:type="dxa"/>
          </w:tcPr>
          <w:p w:rsidR="00DA0D09" w:rsidRPr="00D50522" w:rsidRDefault="007F6B08" w:rsidP="00F37CB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Indukčný systém</w:t>
            </w:r>
          </w:p>
        </w:tc>
        <w:tc>
          <w:tcPr>
            <w:tcW w:w="695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A0D09" w:rsidRPr="00D50522" w:rsidRDefault="000D6044" w:rsidP="00F37CB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1275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</w:tr>
      <w:tr w:rsidR="00DA0D09" w:rsidRPr="00D50522" w:rsidTr="00F37CB8">
        <w:tc>
          <w:tcPr>
            <w:tcW w:w="3261" w:type="dxa"/>
          </w:tcPr>
          <w:p w:rsidR="00DA0D09" w:rsidRPr="00D50522" w:rsidRDefault="003472C2" w:rsidP="003472C2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loop prij</w:t>
            </w:r>
            <w:r w:rsidR="007F6B08">
              <w:rPr>
                <w:rFonts w:asciiTheme="minorHAnsi" w:hAnsiTheme="minorHAnsi"/>
                <w:szCs w:val="22"/>
              </w:rPr>
              <w:t>ímač indukčného systému</w:t>
            </w:r>
          </w:p>
        </w:tc>
        <w:tc>
          <w:tcPr>
            <w:tcW w:w="695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A0D09" w:rsidRPr="00D50522" w:rsidRDefault="000D6044" w:rsidP="00F37CB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1275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</w:tr>
      <w:tr w:rsidR="00DA0D09" w:rsidRPr="00D50522" w:rsidTr="00F37CB8">
        <w:tc>
          <w:tcPr>
            <w:tcW w:w="3261" w:type="dxa"/>
          </w:tcPr>
          <w:p w:rsidR="003472C2" w:rsidRPr="003472C2" w:rsidRDefault="003472C2" w:rsidP="003472C2">
            <w:pPr>
              <w:rPr>
                <w:rFonts w:asciiTheme="minorHAnsi" w:hAnsiTheme="minorHAnsi"/>
                <w:szCs w:val="22"/>
              </w:rPr>
            </w:pPr>
            <w:r w:rsidRPr="003472C2">
              <w:rPr>
                <w:rFonts w:asciiTheme="minorHAnsi" w:hAnsiTheme="minorHAnsi"/>
                <w:szCs w:val="22"/>
              </w:rPr>
              <w:t xml:space="preserve">Nabíjacia stanica pre </w:t>
            </w:r>
          </w:p>
          <w:p w:rsidR="00DA0D09" w:rsidRPr="00D50522" w:rsidRDefault="003472C2" w:rsidP="003472C2">
            <w:pPr>
              <w:rPr>
                <w:rFonts w:asciiTheme="minorHAnsi" w:hAnsiTheme="minorHAnsi"/>
                <w:szCs w:val="22"/>
              </w:rPr>
            </w:pPr>
            <w:r w:rsidRPr="003472C2">
              <w:rPr>
                <w:rFonts w:asciiTheme="minorHAnsi" w:hAnsiTheme="minorHAnsi"/>
                <w:szCs w:val="22"/>
              </w:rPr>
              <w:t>loop prijímač</w:t>
            </w:r>
          </w:p>
        </w:tc>
        <w:tc>
          <w:tcPr>
            <w:tcW w:w="695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A0D09" w:rsidRPr="00D50522" w:rsidRDefault="000D6044" w:rsidP="00F37CB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1275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</w:tr>
      <w:tr w:rsidR="00DA0D09" w:rsidRPr="00D50522" w:rsidTr="00F37CB8">
        <w:tc>
          <w:tcPr>
            <w:tcW w:w="3261" w:type="dxa"/>
          </w:tcPr>
          <w:p w:rsidR="000D6044" w:rsidRPr="000D6044" w:rsidRDefault="000D6044" w:rsidP="000D6044">
            <w:pPr>
              <w:rPr>
                <w:rFonts w:asciiTheme="minorHAnsi" w:hAnsiTheme="minorHAnsi"/>
                <w:szCs w:val="22"/>
              </w:rPr>
            </w:pPr>
            <w:r w:rsidRPr="000D6044">
              <w:rPr>
                <w:rFonts w:asciiTheme="minorHAnsi" w:hAnsiTheme="minorHAnsi"/>
                <w:szCs w:val="22"/>
              </w:rPr>
              <w:t xml:space="preserve">Merací </w:t>
            </w:r>
            <w:r w:rsidR="0097241C" w:rsidRPr="000D6044">
              <w:rPr>
                <w:rFonts w:asciiTheme="minorHAnsi" w:hAnsiTheme="minorHAnsi"/>
                <w:szCs w:val="22"/>
              </w:rPr>
              <w:t>systém</w:t>
            </w:r>
            <w:r w:rsidRPr="000D6044">
              <w:rPr>
                <w:rFonts w:asciiTheme="minorHAnsi" w:hAnsiTheme="minorHAnsi"/>
                <w:szCs w:val="22"/>
              </w:rPr>
              <w:t xml:space="preserve"> pre</w:t>
            </w:r>
          </w:p>
          <w:p w:rsidR="00DA0D09" w:rsidRDefault="000D6044" w:rsidP="000D6044">
            <w:pPr>
              <w:rPr>
                <w:rFonts w:asciiTheme="minorHAnsi" w:hAnsiTheme="minorHAnsi"/>
                <w:szCs w:val="22"/>
              </w:rPr>
            </w:pPr>
            <w:r w:rsidRPr="000D6044">
              <w:rPr>
                <w:rFonts w:asciiTheme="minorHAnsi" w:hAnsiTheme="minorHAnsi"/>
                <w:szCs w:val="22"/>
              </w:rPr>
              <w:t>indukčné slučky</w:t>
            </w:r>
          </w:p>
        </w:tc>
        <w:tc>
          <w:tcPr>
            <w:tcW w:w="695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A0D09" w:rsidRDefault="000D6044" w:rsidP="00F37CB8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</w:t>
            </w:r>
          </w:p>
        </w:tc>
        <w:tc>
          <w:tcPr>
            <w:tcW w:w="1275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</w:tr>
      <w:tr w:rsidR="00DA0D09" w:rsidRPr="00D50522" w:rsidTr="00F37CB8">
        <w:tc>
          <w:tcPr>
            <w:tcW w:w="3261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695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90" w:type="dxa"/>
          </w:tcPr>
          <w:p w:rsidR="00DA0D09" w:rsidRDefault="00DA0D09" w:rsidP="00F37CB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1275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</w:tr>
      <w:tr w:rsidR="00DA0D09" w:rsidRPr="00D50522" w:rsidTr="00F37CB8">
        <w:tc>
          <w:tcPr>
            <w:tcW w:w="3261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695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90" w:type="dxa"/>
          </w:tcPr>
          <w:p w:rsidR="00DA0D09" w:rsidRDefault="00DA0D09" w:rsidP="00F37CB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1275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</w:tr>
      <w:tr w:rsidR="00DA0D09" w:rsidRPr="00D50522" w:rsidTr="00F37CB8">
        <w:tc>
          <w:tcPr>
            <w:tcW w:w="3261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695" w:type="dxa"/>
          </w:tcPr>
          <w:p w:rsidR="00DA0D09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90" w:type="dxa"/>
          </w:tcPr>
          <w:p w:rsidR="00DA0D09" w:rsidRDefault="00DA0D09" w:rsidP="00F37CB8">
            <w:pPr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1275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A0D09" w:rsidRPr="00D50522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</w:tr>
      <w:tr w:rsidR="00DA0D09" w:rsidRPr="00370EC4" w:rsidTr="00F37CB8">
        <w:tc>
          <w:tcPr>
            <w:tcW w:w="7797" w:type="dxa"/>
            <w:gridSpan w:val="5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CELKOVÁ CENA v EUR bez DPH</w:t>
            </w:r>
          </w:p>
        </w:tc>
        <w:tc>
          <w:tcPr>
            <w:tcW w:w="992" w:type="dxa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A0D09" w:rsidRPr="00370EC4" w:rsidRDefault="00DA0D09" w:rsidP="00F37CB8">
            <w:pPr>
              <w:jc w:val="center"/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X</w:t>
            </w:r>
          </w:p>
        </w:tc>
      </w:tr>
      <w:tr w:rsidR="00DA0D09" w:rsidRPr="00370EC4" w:rsidTr="00F37CB8">
        <w:trPr>
          <w:trHeight w:val="70"/>
        </w:trPr>
        <w:tc>
          <w:tcPr>
            <w:tcW w:w="7797" w:type="dxa"/>
            <w:gridSpan w:val="5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CELKOVÁ CENA v EUR s DPH</w:t>
            </w:r>
          </w:p>
        </w:tc>
        <w:tc>
          <w:tcPr>
            <w:tcW w:w="992" w:type="dxa"/>
          </w:tcPr>
          <w:p w:rsidR="00DA0D09" w:rsidRPr="00370EC4" w:rsidRDefault="00DA0D09" w:rsidP="00F37CB8">
            <w:pPr>
              <w:jc w:val="center"/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X</w:t>
            </w:r>
          </w:p>
        </w:tc>
        <w:tc>
          <w:tcPr>
            <w:tcW w:w="993" w:type="dxa"/>
          </w:tcPr>
          <w:p w:rsidR="00DA0D09" w:rsidRPr="00370EC4" w:rsidRDefault="00DA0D09" w:rsidP="00F37CB8">
            <w:pPr>
              <w:rPr>
                <w:rFonts w:asciiTheme="minorHAnsi" w:hAnsiTheme="minorHAnsi"/>
                <w:szCs w:val="22"/>
              </w:rPr>
            </w:pPr>
          </w:p>
        </w:tc>
      </w:tr>
    </w:tbl>
    <w:p w:rsidR="00DA0D09" w:rsidRPr="00370EC4" w:rsidRDefault="00DA0D09" w:rsidP="00DA0D09"/>
    <w:p w:rsidR="00DA0D09" w:rsidRPr="00370EC4" w:rsidRDefault="00DA0D09" w:rsidP="00DA0D09"/>
    <w:p w:rsidR="00DA0D09" w:rsidRPr="008B0116" w:rsidRDefault="00DA0D09" w:rsidP="00DA0D09">
      <w:pPr>
        <w:rPr>
          <w:rFonts w:asciiTheme="minorHAnsi" w:hAnsiTheme="minorHAnsi" w:cstheme="minorHAnsi"/>
        </w:rPr>
      </w:pPr>
      <w:r w:rsidRPr="00370EC4">
        <w:rPr>
          <w:rFonts w:asciiTheme="minorHAnsi" w:hAnsiTheme="minorHAnsi" w:cstheme="minorHAnsi"/>
        </w:rPr>
        <w:t>Jednotkové ceny požadujeme zaokrúhliť na 2 desatinné miesta.</w:t>
      </w:r>
    </w:p>
    <w:p w:rsidR="00DA0D09" w:rsidRDefault="00DA0D09" w:rsidP="00DA0D09"/>
    <w:p w:rsidR="00FB6066" w:rsidRDefault="00FB6066"/>
    <w:sectPr w:rsidR="00FB6066" w:rsidSect="00F179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9CC" w:rsidRDefault="002529CC" w:rsidP="006014EB">
      <w:r>
        <w:separator/>
      </w:r>
    </w:p>
  </w:endnote>
  <w:endnote w:type="continuationSeparator" w:id="0">
    <w:p w:rsidR="002529CC" w:rsidRDefault="002529CC" w:rsidP="0060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9D4E10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529C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529C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2529C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9CC" w:rsidRDefault="002529CC" w:rsidP="006014EB">
      <w:r>
        <w:separator/>
      </w:r>
    </w:p>
  </w:footnote>
  <w:footnote w:type="continuationSeparator" w:id="0">
    <w:p w:rsidR="002529CC" w:rsidRDefault="002529CC" w:rsidP="00601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EB"/>
    <w:rsid w:val="000175A8"/>
    <w:rsid w:val="000A67EA"/>
    <w:rsid w:val="000D6044"/>
    <w:rsid w:val="00140C5B"/>
    <w:rsid w:val="00192CB3"/>
    <w:rsid w:val="00197836"/>
    <w:rsid w:val="001B2988"/>
    <w:rsid w:val="001B37D7"/>
    <w:rsid w:val="001D6341"/>
    <w:rsid w:val="0021314B"/>
    <w:rsid w:val="00250F51"/>
    <w:rsid w:val="002529CC"/>
    <w:rsid w:val="00254249"/>
    <w:rsid w:val="002A078E"/>
    <w:rsid w:val="003472C2"/>
    <w:rsid w:val="003C24E9"/>
    <w:rsid w:val="004678BC"/>
    <w:rsid w:val="00467C61"/>
    <w:rsid w:val="00486397"/>
    <w:rsid w:val="00510777"/>
    <w:rsid w:val="00512FD2"/>
    <w:rsid w:val="00536F4F"/>
    <w:rsid w:val="00580DBA"/>
    <w:rsid w:val="006014EB"/>
    <w:rsid w:val="00697C29"/>
    <w:rsid w:val="006A6AC2"/>
    <w:rsid w:val="006D713F"/>
    <w:rsid w:val="007F6B08"/>
    <w:rsid w:val="00816537"/>
    <w:rsid w:val="00843AF3"/>
    <w:rsid w:val="008D1F2C"/>
    <w:rsid w:val="009528B3"/>
    <w:rsid w:val="00967DB5"/>
    <w:rsid w:val="0097241C"/>
    <w:rsid w:val="009C67A7"/>
    <w:rsid w:val="009D4E10"/>
    <w:rsid w:val="00A57EA6"/>
    <w:rsid w:val="00AB0BBC"/>
    <w:rsid w:val="00AD34AA"/>
    <w:rsid w:val="00BE69F3"/>
    <w:rsid w:val="00CD19B1"/>
    <w:rsid w:val="00D40360"/>
    <w:rsid w:val="00D53D23"/>
    <w:rsid w:val="00D83D84"/>
    <w:rsid w:val="00DA0D09"/>
    <w:rsid w:val="00E0324B"/>
    <w:rsid w:val="00E72538"/>
    <w:rsid w:val="00E736C8"/>
    <w:rsid w:val="00EB6203"/>
    <w:rsid w:val="00EC29F4"/>
    <w:rsid w:val="00FB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64EB1"/>
  <w15:chartTrackingRefBased/>
  <w15:docId w15:val="{46A67FFF-0C33-4C32-B77D-DAB6361DA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14EB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6014EB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6014EB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6014EB"/>
    <w:rPr>
      <w:b/>
      <w:sz w:val="28"/>
      <w:szCs w:val="28"/>
    </w:rPr>
  </w:style>
  <w:style w:type="paragraph" w:customStyle="1" w:styleId="Default">
    <w:name w:val="Default"/>
    <w:rsid w:val="006014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6014E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014EB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014E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6014EB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6014E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6014EB"/>
    <w:rPr>
      <w:rFonts w:ascii="Times New Roman" w:hAnsi="Times New Roman" w:cs="Times New Roman"/>
      <w:caps/>
      <w:sz w:val="32"/>
      <w:szCs w:val="32"/>
    </w:rPr>
  </w:style>
  <w:style w:type="paragraph" w:styleId="Odsekzoznamu">
    <w:name w:val="List Paragraph"/>
    <w:basedOn w:val="Normlny"/>
    <w:uiPriority w:val="34"/>
    <w:qFormat/>
    <w:rsid w:val="000175A8"/>
    <w:pPr>
      <w:ind w:left="720"/>
      <w:contextualSpacing/>
    </w:pPr>
  </w:style>
  <w:style w:type="table" w:styleId="Mriekatabuky">
    <w:name w:val="Table Grid"/>
    <w:basedOn w:val="Normlnatabuka"/>
    <w:uiPriority w:val="39"/>
    <w:rsid w:val="00DA0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6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47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99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812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81081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4395">
              <w:marLeft w:val="0"/>
              <w:marRight w:val="0"/>
              <w:marTop w:val="0"/>
              <w:marBottom w:val="0"/>
              <w:divBdr>
                <w:top w:val="single" w:sz="6" w:space="10" w:color="1B1B1B"/>
                <w:left w:val="none" w:sz="0" w:space="0" w:color="auto"/>
                <w:bottom w:val="none" w:sz="0" w:space="10" w:color="auto"/>
                <w:right w:val="none" w:sz="0" w:space="0" w:color="auto"/>
              </w:divBdr>
              <w:divsChild>
                <w:div w:id="18162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6418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Miroslav Tvrdík</cp:lastModifiedBy>
  <cp:revision>40</cp:revision>
  <dcterms:created xsi:type="dcterms:W3CDTF">2020-11-12T15:18:00Z</dcterms:created>
  <dcterms:modified xsi:type="dcterms:W3CDTF">2020-12-03T12:56:00Z</dcterms:modified>
</cp:coreProperties>
</file>