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3B3" w:rsidRDefault="006C73B3" w:rsidP="006C73B3">
      <w:pPr>
        <w:ind w:left="-142"/>
        <w:jc w:val="both"/>
        <w:rPr>
          <w:b/>
        </w:rPr>
      </w:pPr>
      <w:r w:rsidRPr="00D518F3">
        <w:rPr>
          <w:rFonts w:ascii="Calibri" w:hAnsi="Calibri"/>
        </w:rPr>
        <w:t xml:space="preserve">Príloha č. </w:t>
      </w:r>
      <w:r>
        <w:rPr>
          <w:rFonts w:ascii="Calibri" w:hAnsi="Calibri"/>
        </w:rPr>
        <w:t>1</w:t>
      </w:r>
      <w:r w:rsidRPr="00D518F3">
        <w:rPr>
          <w:rFonts w:ascii="Calibri" w:hAnsi="Calibri"/>
        </w:rPr>
        <w:t xml:space="preserve"> k výzv</w:t>
      </w:r>
      <w:r>
        <w:rPr>
          <w:rFonts w:ascii="Calibri" w:hAnsi="Calibri"/>
        </w:rPr>
        <w:t>e na predloženie cenovej ponuky „</w:t>
      </w:r>
      <w:r>
        <w:rPr>
          <w:b/>
        </w:rPr>
        <w:t>Špecifikácia poskytovaných služieb</w:t>
      </w:r>
      <w:r>
        <w:rPr>
          <w:b/>
        </w:rPr>
        <w:t>“</w:t>
      </w:r>
    </w:p>
    <w:p w:rsidR="00CB7161" w:rsidRDefault="00CB7161" w:rsidP="00CB7161">
      <w:pPr>
        <w:ind w:hanging="142"/>
        <w:jc w:val="both"/>
        <w:rPr>
          <w:rFonts w:ascii="Calibri" w:hAnsi="Calibri"/>
        </w:rPr>
      </w:pPr>
      <w:r w:rsidRPr="00D518F3">
        <w:rPr>
          <w:rFonts w:ascii="Calibri" w:hAnsi="Calibri"/>
          <w:b/>
        </w:rPr>
        <w:t>Univerzita Konštantína Filozofa v Nitre, Tr. A. Hlinku 1, 949 74 Nitra</w:t>
      </w:r>
    </w:p>
    <w:p w:rsidR="00CB7161" w:rsidRDefault="00CB7161" w:rsidP="006C73B3">
      <w:pPr>
        <w:ind w:left="-142"/>
        <w:jc w:val="both"/>
        <w:rPr>
          <w:rFonts w:ascii="Calibri" w:hAnsi="Calibri"/>
        </w:rPr>
      </w:pPr>
    </w:p>
    <w:p w:rsidR="006C73B3" w:rsidRDefault="006C73B3" w:rsidP="006C73B3">
      <w:pPr>
        <w:ind w:left="-142"/>
        <w:jc w:val="both"/>
        <w:rPr>
          <w:rFonts w:cstheme="minorHAnsi"/>
          <w:b/>
        </w:rPr>
      </w:pPr>
      <w:r>
        <w:rPr>
          <w:rFonts w:ascii="Calibri" w:hAnsi="Calibri"/>
        </w:rPr>
        <w:t>P</w:t>
      </w:r>
      <w:r w:rsidRPr="00D518F3">
        <w:rPr>
          <w:rFonts w:ascii="Calibri" w:hAnsi="Calibri"/>
        </w:rPr>
        <w:t>redmet zákazky</w:t>
      </w:r>
      <w:r w:rsidRPr="00D518F3">
        <w:rPr>
          <w:rFonts w:ascii="Calibri" w:hAnsi="Calibri"/>
          <w:b/>
        </w:rPr>
        <w:t>:</w:t>
      </w:r>
      <w:r>
        <w:rPr>
          <w:rFonts w:ascii="Calibri" w:hAnsi="Calibri"/>
          <w:b/>
        </w:rPr>
        <w:t xml:space="preserve"> </w:t>
      </w:r>
      <w:r w:rsidRPr="00CB7161">
        <w:rPr>
          <w:rFonts w:cstheme="minorHAnsi"/>
          <w:b/>
          <w:sz w:val="24"/>
          <w:szCs w:val="24"/>
        </w:rPr>
        <w:t xml:space="preserve">„Vykonávanie drobných opráv, údržby a pohotovostnej služby, odborných </w:t>
      </w:r>
      <w:r w:rsidRPr="00CB7161">
        <w:rPr>
          <w:rFonts w:cstheme="minorHAnsi"/>
          <w:b/>
          <w:sz w:val="24"/>
          <w:szCs w:val="24"/>
        </w:rPr>
        <w:t xml:space="preserve">                 </w:t>
      </w:r>
      <w:r w:rsidRPr="00CB7161">
        <w:rPr>
          <w:rFonts w:cstheme="minorHAnsi"/>
          <w:b/>
          <w:sz w:val="24"/>
          <w:szCs w:val="24"/>
        </w:rPr>
        <w:t>prehliadok a skúšok výťahov, čistenie skiel v šachtách výťahov“</w:t>
      </w:r>
    </w:p>
    <w:p w:rsidR="007E3049" w:rsidRDefault="007E3049" w:rsidP="007E3049">
      <w:pPr>
        <w:spacing w:after="0"/>
        <w:jc w:val="both"/>
        <w:rPr>
          <w:b/>
          <w:sz w:val="12"/>
          <w:szCs w:val="12"/>
        </w:rPr>
      </w:pPr>
    </w:p>
    <w:p w:rsidR="00CB7161" w:rsidRPr="007E3049" w:rsidRDefault="00CB7161" w:rsidP="007E3049">
      <w:pPr>
        <w:spacing w:after="0"/>
        <w:jc w:val="both"/>
        <w:rPr>
          <w:b/>
          <w:sz w:val="12"/>
          <w:szCs w:val="12"/>
        </w:rPr>
      </w:pPr>
      <w:bookmarkStart w:id="0" w:name="_GoBack"/>
      <w:bookmarkEnd w:id="0"/>
    </w:p>
    <w:p w:rsidR="00B206A9" w:rsidRPr="00B206A9" w:rsidRDefault="006C73B3" w:rsidP="007E3049">
      <w:pPr>
        <w:spacing w:after="0"/>
        <w:jc w:val="both"/>
        <w:rPr>
          <w:b/>
        </w:rPr>
      </w:pPr>
      <w:r>
        <w:rPr>
          <w:b/>
        </w:rPr>
        <w:t xml:space="preserve">1. </w:t>
      </w:r>
      <w:r w:rsidR="00E2149F">
        <w:rPr>
          <w:b/>
        </w:rPr>
        <w:t>Drobné o</w:t>
      </w:r>
      <w:r w:rsidR="00BA1B01">
        <w:rPr>
          <w:b/>
        </w:rPr>
        <w:t>pravy</w:t>
      </w:r>
      <w:r w:rsidR="00B206A9" w:rsidRPr="00B206A9">
        <w:rPr>
          <w:b/>
        </w:rPr>
        <w:t>, údržba a pohotovostná služba</w:t>
      </w:r>
    </w:p>
    <w:p w:rsidR="00B206A9" w:rsidRDefault="00B206A9" w:rsidP="007E3049">
      <w:pPr>
        <w:spacing w:after="0"/>
        <w:jc w:val="both"/>
      </w:pPr>
      <w:r>
        <w:t>- vykonávanie preventívnej údržby výťahu v rámci mesačného paušálu,</w:t>
      </w:r>
    </w:p>
    <w:p w:rsidR="00B206A9" w:rsidRDefault="00B206A9" w:rsidP="007E3049">
      <w:pPr>
        <w:spacing w:after="0"/>
        <w:jc w:val="both"/>
      </w:pPr>
      <w:r>
        <w:t>- priebežné vykonávanie drobných opráv výťahov vrátane dodávky drobných náhradných dielov a spotrebného materiálu (žiarovky, kontakty, mazadlá, drobný spojovací materiál),</w:t>
      </w:r>
    </w:p>
    <w:p w:rsidR="00B206A9" w:rsidRDefault="00B206A9" w:rsidP="007E3049">
      <w:pPr>
        <w:spacing w:after="0"/>
        <w:jc w:val="both"/>
      </w:pPr>
      <w:r>
        <w:t>- funkčná kontrola jednotky pohonu, doplnenie oleja, tesnenie prevodovej skrine, zoradenie spojky, výmena spojkových gúm, zoradenie brzdy, zoradenie, oprava alebo výmena cievky brzdového magnetu, vyčistenie, zoradenie el. motora do osi s prevodovkou, výmena alebo doplnenie oleja v ložiskách el. motora, mastenie ložísk, doplnenie mazacích hlavíc prostriedkov zavesenia,</w:t>
      </w:r>
    </w:p>
    <w:p w:rsidR="00B206A9" w:rsidRDefault="00B206A9" w:rsidP="007E3049">
      <w:pPr>
        <w:spacing w:after="0"/>
        <w:jc w:val="both"/>
      </w:pPr>
      <w:r>
        <w:t>- kontrola kladiek a lán,</w:t>
      </w:r>
    </w:p>
    <w:p w:rsidR="00B206A9" w:rsidRDefault="00B206A9" w:rsidP="007E3049">
      <w:pPr>
        <w:spacing w:after="0"/>
        <w:jc w:val="both"/>
      </w:pPr>
      <w:r>
        <w:t>- kontrola šachtových a kabínových dverí, oprava a zoradenie pohyblivej podlahy, výmena spínačov, zoradenie a oprava kabínových dverí, výmena dverných spínačov, oprava, zoradenie a výmena tlačidiel, oprava osvetlenia kabíny, vyčistenie a zoradenie zachytávačov, zoradenie a vyčistenie závesu vrátane výmeny spínačov, oprava kriviek, prípadne klinov, oprava, zoradenie magnetov a </w:t>
      </w:r>
      <w:r w:rsidR="007E3049">
        <w:t>odklápacích</w:t>
      </w:r>
      <w:r>
        <w:t xml:space="preserve"> kriviek, oprava častí elektroinštalácie, výmena silónových vyložení vodiacich čeľustí, čistenie stropu kabíny, doplnenie mazacích hlavíc,</w:t>
      </w:r>
    </w:p>
    <w:p w:rsidR="00B206A9" w:rsidRDefault="00B206A9" w:rsidP="007E3049">
      <w:pPr>
        <w:spacing w:after="0"/>
        <w:jc w:val="both"/>
      </w:pPr>
      <w:r>
        <w:t>- kontrola protiváhy, vyčistenie, oprava a zoradenie závesu, zoradenie tlaku pr</w:t>
      </w:r>
      <w:r w:rsidR="007E3049">
        <w:t>užín,</w:t>
      </w:r>
    </w:p>
    <w:p w:rsidR="007E3049" w:rsidRDefault="007E3049" w:rsidP="007E3049">
      <w:pPr>
        <w:spacing w:after="0"/>
        <w:jc w:val="both"/>
      </w:pPr>
      <w:r>
        <w:t>- doplnenie štítkov a návodov šachty a strojovne,</w:t>
      </w:r>
    </w:p>
    <w:p w:rsidR="007E3049" w:rsidRDefault="007E3049" w:rsidP="007E3049">
      <w:pPr>
        <w:spacing w:after="0"/>
        <w:jc w:val="both"/>
      </w:pPr>
      <w:r>
        <w:t>- kontrola a nastavenie pohybu a zastavenie výťahu,</w:t>
      </w:r>
    </w:p>
    <w:p w:rsidR="007E3049" w:rsidRDefault="007E3049" w:rsidP="007E3049">
      <w:pPr>
        <w:spacing w:after="0"/>
        <w:jc w:val="both"/>
      </w:pPr>
      <w:r>
        <w:t>- kontrola funkčnosti spínačov a ovládania, osvetlenia</w:t>
      </w:r>
      <w:r w:rsidR="00C40463">
        <w:t xml:space="preserve"> výťahovej šachty a strojovne</w:t>
      </w:r>
      <w:r>
        <w:t>, monitorovania a iného bezpečnostného zariadenia,</w:t>
      </w:r>
    </w:p>
    <w:p w:rsidR="007E3049" w:rsidRDefault="007E3049" w:rsidP="007E3049">
      <w:pPr>
        <w:spacing w:after="0"/>
        <w:jc w:val="both"/>
      </w:pPr>
      <w:r>
        <w:t>- mazanie a čistenie výťahov vrátane dodávky mazadiel, čistenie strojovne, strechy kabíny a výťahovej šachty od nečistôt, ktoré vznikli prevádzkou výťahového zariadenia,</w:t>
      </w:r>
    </w:p>
    <w:p w:rsidR="007E3049" w:rsidRDefault="007E3049" w:rsidP="007E3049">
      <w:pPr>
        <w:spacing w:after="0"/>
        <w:jc w:val="both"/>
      </w:pPr>
      <w:r>
        <w:t>- nonstop pohotovostná služba s nástupom na opravu do dvoch hodín od nahlásenia poruchy,</w:t>
      </w:r>
    </w:p>
    <w:p w:rsidR="007E3049" w:rsidRDefault="007E3049" w:rsidP="007E3049">
      <w:pPr>
        <w:spacing w:after="0"/>
        <w:jc w:val="both"/>
      </w:pPr>
      <w:r>
        <w:t>- 1x ročne zaškolenie 8 pracovníkov – dozorcov výťahu,</w:t>
      </w:r>
    </w:p>
    <w:p w:rsidR="007E3049" w:rsidRDefault="007E3049" w:rsidP="007E3049">
      <w:pPr>
        <w:spacing w:after="0"/>
        <w:jc w:val="both"/>
      </w:pPr>
      <w:r>
        <w:t>- doprava na vykonávanie údržby a drobných opráv musí byť zahrnutá v mesačnom paušále.</w:t>
      </w:r>
    </w:p>
    <w:p w:rsidR="007E3049" w:rsidRPr="007E3049" w:rsidRDefault="007E3049" w:rsidP="007E3049">
      <w:pPr>
        <w:spacing w:after="0"/>
        <w:jc w:val="both"/>
        <w:rPr>
          <w:sz w:val="12"/>
          <w:szCs w:val="12"/>
        </w:rPr>
      </w:pPr>
    </w:p>
    <w:p w:rsidR="007E3049" w:rsidRPr="007E3049" w:rsidRDefault="006C73B3" w:rsidP="007E3049">
      <w:pPr>
        <w:spacing w:after="0"/>
        <w:jc w:val="both"/>
        <w:rPr>
          <w:b/>
        </w:rPr>
      </w:pPr>
      <w:r>
        <w:rPr>
          <w:b/>
        </w:rPr>
        <w:t xml:space="preserve">2. </w:t>
      </w:r>
      <w:r w:rsidR="007E3049" w:rsidRPr="007E3049">
        <w:rPr>
          <w:b/>
        </w:rPr>
        <w:t>Odborné prehliadky</w:t>
      </w:r>
    </w:p>
    <w:p w:rsidR="007E3049" w:rsidRDefault="007E3049" w:rsidP="007E3049">
      <w:pPr>
        <w:spacing w:after="0"/>
        <w:jc w:val="both"/>
      </w:pPr>
      <w:r>
        <w:t>- vykonávané podľa harmonogramu a termínov určených vyhláškou č. 508/2009 Z.z. v rozsahu STN 27 4002 v nadväznosti na STN EN 81.1 + AC</w:t>
      </w:r>
      <w:r w:rsidR="004E1DE8">
        <w:t>,</w:t>
      </w:r>
    </w:p>
    <w:p w:rsidR="007E3049" w:rsidRDefault="007E3049" w:rsidP="007E3049">
      <w:pPr>
        <w:spacing w:after="0"/>
        <w:jc w:val="both"/>
      </w:pPr>
      <w:r>
        <w:t>- doprava vykonávaná v súvislosti s výkonom odbornej prehliadky musí byť zahrnutá v</w:t>
      </w:r>
      <w:r w:rsidR="004E1DE8">
        <w:t> cene odbornej prehliadky.</w:t>
      </w: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4E1DE8" w:rsidRPr="004E1DE8" w:rsidRDefault="006C73B3" w:rsidP="007E3049">
      <w:pPr>
        <w:spacing w:after="0"/>
        <w:jc w:val="both"/>
        <w:rPr>
          <w:b/>
        </w:rPr>
      </w:pPr>
      <w:r>
        <w:rPr>
          <w:b/>
        </w:rPr>
        <w:t xml:space="preserve">3. </w:t>
      </w:r>
      <w:r w:rsidR="004E1DE8" w:rsidRPr="004E1DE8">
        <w:rPr>
          <w:b/>
        </w:rPr>
        <w:t>Odborné skúšky</w:t>
      </w:r>
    </w:p>
    <w:p w:rsidR="004E1DE8" w:rsidRDefault="004E1DE8" w:rsidP="007E3049">
      <w:pPr>
        <w:spacing w:after="0"/>
        <w:jc w:val="both"/>
      </w:pPr>
      <w:r>
        <w:t xml:space="preserve">- </w:t>
      </w:r>
      <w:r w:rsidRPr="004E1DE8">
        <w:t>vykonávané podľa harmonogramu a termínov určených vyhláškou č. 508/2009 Z.z. v rozsahu STN 27 4002 v nadväznosti na STN EN 81.1 + AC,</w:t>
      </w:r>
    </w:p>
    <w:p w:rsidR="004E1DE8" w:rsidRDefault="004E1DE8" w:rsidP="007E3049">
      <w:pPr>
        <w:spacing w:after="0"/>
        <w:jc w:val="both"/>
      </w:pPr>
      <w:r>
        <w:t>- vyhotovenie správy z odbornej skúšky do 7 dní od jej vykonania,</w:t>
      </w:r>
    </w:p>
    <w:p w:rsidR="004E1DE8" w:rsidRDefault="004E1DE8" w:rsidP="007E3049">
      <w:pPr>
        <w:spacing w:after="0"/>
        <w:jc w:val="both"/>
      </w:pPr>
      <w:r>
        <w:t>- doprava vykonávaná v súvislosti s výkonom odbornej skúšky musí byť zahrnutá v cene odbornej skúšky.</w:t>
      </w: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4E1DE8" w:rsidRPr="004E1DE8" w:rsidRDefault="006C73B3" w:rsidP="007E3049">
      <w:pPr>
        <w:spacing w:after="0"/>
        <w:jc w:val="both"/>
        <w:rPr>
          <w:b/>
        </w:rPr>
      </w:pPr>
      <w:r>
        <w:rPr>
          <w:b/>
        </w:rPr>
        <w:lastRenderedPageBreak/>
        <w:t xml:space="preserve">4. </w:t>
      </w:r>
      <w:r w:rsidR="004E1DE8" w:rsidRPr="004E1DE8">
        <w:rPr>
          <w:b/>
        </w:rPr>
        <w:t>Opakované úradné skúšky</w:t>
      </w:r>
    </w:p>
    <w:p w:rsidR="004E1DE8" w:rsidRDefault="004E1DE8" w:rsidP="007E3049">
      <w:pPr>
        <w:spacing w:after="0"/>
        <w:jc w:val="both"/>
      </w:pPr>
      <w:r>
        <w:t>- vykonávané podľa harmonogramu a termínov určených vyhláškou č. 508/2009 Z.z. v rozsahu STN 27 4002 v nadväznosti na STN EN 81.1 + AC,</w:t>
      </w:r>
    </w:p>
    <w:p w:rsidR="004E1DE8" w:rsidRDefault="004E1DE8" w:rsidP="007E3049">
      <w:pPr>
        <w:spacing w:after="0"/>
        <w:jc w:val="both"/>
      </w:pPr>
      <w:r>
        <w:t>- príprava a výkon úradnej skúšky za asistencie pracovníkov dodávateľa,</w:t>
      </w:r>
    </w:p>
    <w:p w:rsidR="004E1DE8" w:rsidRDefault="004E1DE8" w:rsidP="007E3049">
      <w:pPr>
        <w:spacing w:after="0"/>
        <w:jc w:val="both"/>
      </w:pPr>
      <w:r>
        <w:t>- výkon úradnej skúšky oprávnenou osobou a vyhotovenie osvedčenia a správy z úradnej skúšky do 14 dní od jej vykonávania,</w:t>
      </w:r>
    </w:p>
    <w:p w:rsidR="004E1DE8" w:rsidRDefault="004E1DE8" w:rsidP="007E3049">
      <w:pPr>
        <w:spacing w:after="0"/>
        <w:jc w:val="both"/>
      </w:pPr>
      <w:r>
        <w:t>- doprava vykonávaná v súvislosti s výkonom úradnej skúšky musí byť zahrnutá v cene za vykonanie úradnej skúšky.</w:t>
      </w:r>
    </w:p>
    <w:p w:rsidR="006C73B3" w:rsidRDefault="006C73B3" w:rsidP="007E3049">
      <w:pPr>
        <w:spacing w:after="0"/>
        <w:jc w:val="both"/>
      </w:pPr>
    </w:p>
    <w:p w:rsidR="00C40463" w:rsidRDefault="006C73B3" w:rsidP="007E3049">
      <w:pPr>
        <w:spacing w:after="0"/>
        <w:jc w:val="both"/>
        <w:rPr>
          <w:b/>
        </w:rPr>
      </w:pPr>
      <w:r>
        <w:rPr>
          <w:b/>
        </w:rPr>
        <w:t xml:space="preserve">5. </w:t>
      </w:r>
      <w:r w:rsidR="00C40463">
        <w:rPr>
          <w:b/>
        </w:rPr>
        <w:t>Čistenie skiel v šachtách výťahov</w:t>
      </w:r>
    </w:p>
    <w:p w:rsidR="00C40463" w:rsidRDefault="00C40463" w:rsidP="00C40463">
      <w:pPr>
        <w:spacing w:after="0"/>
        <w:jc w:val="both"/>
      </w:pPr>
      <w:r>
        <w:t>- 1 x ročne umytie presklených častí výťahových šácht (zvnútra šachty) a výťahovej kabíny (zo strany výťahovej šachty)</w:t>
      </w:r>
    </w:p>
    <w:p w:rsidR="00C40463" w:rsidRDefault="00C40463" w:rsidP="00C40463">
      <w:pPr>
        <w:spacing w:after="0"/>
        <w:jc w:val="both"/>
      </w:pPr>
    </w:p>
    <w:p w:rsidR="00C40463" w:rsidRPr="00C40463" w:rsidRDefault="00C40463" w:rsidP="00C40463">
      <w:pPr>
        <w:spacing w:after="0"/>
        <w:jc w:val="both"/>
      </w:pPr>
    </w:p>
    <w:p w:rsidR="004E1DE8" w:rsidRPr="004E1DE8" w:rsidRDefault="004E1DE8" w:rsidP="007E3049">
      <w:pPr>
        <w:spacing w:after="0"/>
        <w:jc w:val="both"/>
        <w:rPr>
          <w:sz w:val="12"/>
          <w:szCs w:val="12"/>
        </w:rPr>
      </w:pPr>
    </w:p>
    <w:p w:rsidR="00E210F7" w:rsidRDefault="00E210F7" w:rsidP="007E3049">
      <w:pPr>
        <w:spacing w:after="0"/>
        <w:jc w:val="both"/>
      </w:pPr>
    </w:p>
    <w:sectPr w:rsidR="00E210F7" w:rsidSect="004E1DE8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5AE" w:rsidRDefault="00FE15AE" w:rsidP="006C73B3">
      <w:pPr>
        <w:spacing w:after="0" w:line="240" w:lineRule="auto"/>
      </w:pPr>
      <w:r>
        <w:separator/>
      </w:r>
    </w:p>
  </w:endnote>
  <w:endnote w:type="continuationSeparator" w:id="0">
    <w:p w:rsidR="00FE15AE" w:rsidRDefault="00FE15AE" w:rsidP="006C7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3B3" w:rsidRDefault="006C73B3">
    <w:pPr>
      <w:pStyle w:val="Pta"/>
      <w:jc w:val="center"/>
      <w:rPr>
        <w:color w:val="4F81BD" w:themeColor="accent1"/>
      </w:rPr>
    </w:pPr>
    <w:r>
      <w:rPr>
        <w:color w:val="4F81BD" w:themeColor="accent1"/>
      </w:rPr>
      <w:t xml:space="preserve">Strana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 w:rsidR="00CB7161"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 w:rsidR="00CB7161">
      <w:rPr>
        <w:noProof/>
        <w:color w:val="4F81BD" w:themeColor="accent1"/>
      </w:rPr>
      <w:t>2</w:t>
    </w:r>
    <w:r>
      <w:rPr>
        <w:color w:val="4F81BD" w:themeColor="accent1"/>
      </w:rPr>
      <w:fldChar w:fldCharType="end"/>
    </w:r>
  </w:p>
  <w:p w:rsidR="006C73B3" w:rsidRDefault="006C73B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5AE" w:rsidRDefault="00FE15AE" w:rsidP="006C73B3">
      <w:pPr>
        <w:spacing w:after="0" w:line="240" w:lineRule="auto"/>
      </w:pPr>
      <w:r>
        <w:separator/>
      </w:r>
    </w:p>
  </w:footnote>
  <w:footnote w:type="continuationSeparator" w:id="0">
    <w:p w:rsidR="00FE15AE" w:rsidRDefault="00FE15AE" w:rsidP="006C7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F48"/>
    <w:multiLevelType w:val="hybridMultilevel"/>
    <w:tmpl w:val="40D22988"/>
    <w:lvl w:ilvl="0" w:tplc="6E8674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42CDA"/>
    <w:multiLevelType w:val="hybridMultilevel"/>
    <w:tmpl w:val="5824BA98"/>
    <w:lvl w:ilvl="0" w:tplc="673E16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A9"/>
    <w:rsid w:val="002E6FB3"/>
    <w:rsid w:val="004E1DE8"/>
    <w:rsid w:val="006C73B3"/>
    <w:rsid w:val="007E3049"/>
    <w:rsid w:val="00B206A9"/>
    <w:rsid w:val="00BA1B01"/>
    <w:rsid w:val="00C40463"/>
    <w:rsid w:val="00C47ACA"/>
    <w:rsid w:val="00CB7161"/>
    <w:rsid w:val="00E210F7"/>
    <w:rsid w:val="00E2149F"/>
    <w:rsid w:val="00ED0085"/>
    <w:rsid w:val="00FE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61709"/>
  <w15:docId w15:val="{36E6E44A-ED88-485C-B2C3-7FA9119F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4046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21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2149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C73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C7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C73B3"/>
  </w:style>
  <w:style w:type="paragraph" w:styleId="Pta">
    <w:name w:val="footer"/>
    <w:basedOn w:val="Normlny"/>
    <w:link w:val="PtaChar"/>
    <w:uiPriority w:val="99"/>
    <w:unhideWhenUsed/>
    <w:rsid w:val="006C7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C7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Dušan Milkovič</dc:creator>
  <cp:lastModifiedBy>Používateľ systému Windows</cp:lastModifiedBy>
  <cp:revision>8</cp:revision>
  <cp:lastPrinted>2019-11-07T07:38:00Z</cp:lastPrinted>
  <dcterms:created xsi:type="dcterms:W3CDTF">2018-11-06T11:05:00Z</dcterms:created>
  <dcterms:modified xsi:type="dcterms:W3CDTF">2019-11-29T09:53:00Z</dcterms:modified>
</cp:coreProperties>
</file>