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73873" w14:textId="1BB732A7" w:rsidR="00487537" w:rsidRPr="00487537" w:rsidRDefault="00487537" w:rsidP="00487537">
      <w:pPr>
        <w:rPr>
          <w:rFonts w:ascii="Calibri" w:eastAsia="Times New Roman" w:hAnsi="Calibri" w:cs="Calibri"/>
          <w:b/>
          <w:color w:val="000000"/>
          <w:lang w:eastAsia="sk-SK"/>
        </w:rPr>
      </w:pPr>
      <w:r w:rsidRPr="00487537">
        <w:rPr>
          <w:rFonts w:ascii="Calibri" w:eastAsia="Times New Roman" w:hAnsi="Calibri" w:cs="Calibri"/>
          <w:color w:val="000000"/>
          <w:lang w:eastAsia="sk-SK"/>
        </w:rPr>
        <w:t>Príloha č. 1  výzvy na predloženie cenovej ponuky</w:t>
      </w:r>
      <w:r w:rsidRPr="00487537">
        <w:rPr>
          <w:rFonts w:ascii="Calibri" w:eastAsia="Times New Roman" w:hAnsi="Calibri" w:cs="Calibri"/>
          <w:b/>
          <w:color w:val="000000"/>
          <w:lang w:eastAsia="sk-SK"/>
        </w:rPr>
        <w:t xml:space="preserve"> „Technická špecifikácia“</w:t>
      </w:r>
    </w:p>
    <w:p w14:paraId="1B013EDD" w14:textId="7795DE2D" w:rsidR="00487537" w:rsidRPr="003C1B5B" w:rsidRDefault="00487537" w:rsidP="003C1B5B">
      <w:pPr>
        <w:ind w:hanging="142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   </w:t>
      </w:r>
      <w:r w:rsidRPr="00D518F3">
        <w:rPr>
          <w:rFonts w:ascii="Calibri" w:hAnsi="Calibri"/>
          <w:b/>
        </w:rPr>
        <w:t xml:space="preserve">Univerzita Konštantína Filozofa v Nitre, </w:t>
      </w:r>
      <w:proofErr w:type="spellStart"/>
      <w:r w:rsidRPr="00D518F3">
        <w:rPr>
          <w:rFonts w:ascii="Calibri" w:hAnsi="Calibri"/>
          <w:b/>
        </w:rPr>
        <w:t>Tr</w:t>
      </w:r>
      <w:proofErr w:type="spellEnd"/>
      <w:r w:rsidRPr="00D518F3">
        <w:rPr>
          <w:rFonts w:ascii="Calibri" w:hAnsi="Calibri"/>
          <w:b/>
        </w:rPr>
        <w:t>. A. Hlinku 1, 949 74 Nitra</w:t>
      </w:r>
    </w:p>
    <w:p w14:paraId="782AC803" w14:textId="1509C0E5" w:rsidR="00487537" w:rsidRPr="00487537" w:rsidRDefault="00487537" w:rsidP="00487537">
      <w:pPr>
        <w:pStyle w:val="Default"/>
        <w:rPr>
          <w:rFonts w:asciiTheme="minorHAnsi" w:eastAsia="Calibri" w:hAnsiTheme="minorHAnsi" w:cstheme="minorHAnsi"/>
          <w:b/>
          <w:color w:val="auto"/>
          <w:sz w:val="22"/>
          <w:szCs w:val="22"/>
          <w:lang w:eastAsia="sk-SK"/>
        </w:rPr>
      </w:pPr>
      <w:r w:rsidRPr="00487537">
        <w:rPr>
          <w:rFonts w:ascii="Calibri" w:hAnsi="Calibri"/>
          <w:sz w:val="22"/>
          <w:szCs w:val="22"/>
        </w:rPr>
        <w:t>Predmet zákazky</w:t>
      </w:r>
      <w:r w:rsidRPr="00487537">
        <w:rPr>
          <w:rFonts w:ascii="Calibri" w:hAnsi="Calibri"/>
          <w:b/>
          <w:sz w:val="22"/>
          <w:szCs w:val="22"/>
        </w:rPr>
        <w:t xml:space="preserve">: </w:t>
      </w:r>
      <w:r w:rsidRPr="00487537">
        <w:rPr>
          <w:rFonts w:asciiTheme="minorHAnsi" w:eastAsia="Calibri" w:hAnsiTheme="minorHAnsi" w:cstheme="minorHAnsi"/>
          <w:b/>
          <w:color w:val="auto"/>
          <w:sz w:val="22"/>
          <w:szCs w:val="22"/>
          <w:lang w:eastAsia="sk-SK"/>
        </w:rPr>
        <w:t>„Komplexné vybudovanie štruktúrovanej kabeláže v stavebných objektoch UKF“</w:t>
      </w:r>
    </w:p>
    <w:p w14:paraId="20A96CEF" w14:textId="4B795830" w:rsidR="00081602" w:rsidRDefault="00081602">
      <w:pPr>
        <w:rPr>
          <w:rFonts w:ascii="Calibri" w:eastAsia="Times New Roman" w:hAnsi="Calibri" w:cs="Calibri"/>
          <w:color w:val="000000"/>
          <w:lang w:eastAsia="sk-SK"/>
        </w:rPr>
      </w:pPr>
    </w:p>
    <w:p w14:paraId="0938FC63" w14:textId="77777777" w:rsidR="003C1B5B" w:rsidRPr="00231478" w:rsidRDefault="003C1B5B">
      <w:pPr>
        <w:rPr>
          <w:rFonts w:ascii="Calibri" w:eastAsia="Times New Roman" w:hAnsi="Calibri" w:cs="Calibri"/>
          <w:color w:val="000000"/>
          <w:lang w:eastAsia="sk-SK"/>
        </w:rPr>
      </w:pPr>
    </w:p>
    <w:p w14:paraId="25863A45" w14:textId="3200DF71" w:rsidR="00487537" w:rsidRDefault="003C1B5B" w:rsidP="00081602">
      <w:p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>
        <w:rPr>
          <w:rFonts w:ascii="Calibri" w:eastAsia="Times New Roman" w:hAnsi="Calibri" w:cs="Calibri"/>
          <w:color w:val="000000"/>
          <w:lang w:eastAsia="sk-SK"/>
        </w:rPr>
        <w:t>Rekonštrukcia</w:t>
      </w:r>
      <w:r w:rsidR="00864D8B" w:rsidRPr="00231478">
        <w:rPr>
          <w:rFonts w:ascii="Calibri" w:eastAsia="Times New Roman" w:hAnsi="Calibri" w:cs="Calibri"/>
          <w:color w:val="000000"/>
          <w:lang w:eastAsia="sk-SK"/>
        </w:rPr>
        <w:t xml:space="preserve"> existujúcej pôvodnej štruktúrovanej kabeláže, resp. doplnenie a vybudovanie novej</w:t>
      </w:r>
      <w:r w:rsidR="00081602" w:rsidRPr="00231478">
        <w:rPr>
          <w:rFonts w:ascii="Calibri" w:eastAsia="Times New Roman" w:hAnsi="Calibri" w:cs="Calibri"/>
          <w:color w:val="000000"/>
          <w:lang w:eastAsia="sk-SK"/>
        </w:rPr>
        <w:t xml:space="preserve"> štruktúrovan</w:t>
      </w:r>
      <w:r w:rsidR="00864D8B" w:rsidRPr="00231478">
        <w:rPr>
          <w:rFonts w:ascii="Calibri" w:eastAsia="Times New Roman" w:hAnsi="Calibri" w:cs="Calibri"/>
          <w:color w:val="000000"/>
          <w:lang w:eastAsia="sk-SK"/>
        </w:rPr>
        <w:t>ej</w:t>
      </w:r>
      <w:r w:rsidR="00081602" w:rsidRPr="00231478">
        <w:rPr>
          <w:rFonts w:ascii="Calibri" w:eastAsia="Times New Roman" w:hAnsi="Calibri" w:cs="Calibri"/>
          <w:color w:val="000000"/>
          <w:lang w:eastAsia="sk-SK"/>
        </w:rPr>
        <w:t xml:space="preserve"> kabeláž</w:t>
      </w:r>
      <w:r w:rsidR="00864D8B" w:rsidRPr="00231478">
        <w:rPr>
          <w:rFonts w:ascii="Calibri" w:eastAsia="Times New Roman" w:hAnsi="Calibri" w:cs="Calibri"/>
          <w:color w:val="000000"/>
          <w:lang w:eastAsia="sk-SK"/>
        </w:rPr>
        <w:t>e</w:t>
      </w:r>
      <w:r w:rsidR="00995527" w:rsidRPr="00231478">
        <w:rPr>
          <w:rFonts w:ascii="Calibri" w:eastAsia="Times New Roman" w:hAnsi="Calibri" w:cs="Calibri"/>
          <w:color w:val="000000"/>
          <w:lang w:eastAsia="sk-SK"/>
        </w:rPr>
        <w:t xml:space="preserve"> určen</w:t>
      </w:r>
      <w:r w:rsidR="00864D8B" w:rsidRPr="00231478">
        <w:rPr>
          <w:rFonts w:ascii="Calibri" w:eastAsia="Times New Roman" w:hAnsi="Calibri" w:cs="Calibri"/>
          <w:color w:val="000000"/>
          <w:lang w:eastAsia="sk-SK"/>
        </w:rPr>
        <w:t>ej</w:t>
      </w:r>
      <w:r w:rsidR="00995527" w:rsidRPr="00231478">
        <w:rPr>
          <w:rFonts w:ascii="Calibri" w:eastAsia="Times New Roman" w:hAnsi="Calibri" w:cs="Calibri"/>
          <w:color w:val="000000"/>
          <w:lang w:eastAsia="sk-SK"/>
        </w:rPr>
        <w:t xml:space="preserve"> na</w:t>
      </w:r>
      <w:r w:rsidR="00995527">
        <w:rPr>
          <w:rFonts w:ascii="Calibri" w:eastAsia="Times New Roman" w:hAnsi="Calibri" w:cs="Calibri"/>
          <w:color w:val="000000"/>
          <w:lang w:eastAsia="sk-SK"/>
        </w:rPr>
        <w:t xml:space="preserve"> pripojenia </w:t>
      </w:r>
      <w:proofErr w:type="spellStart"/>
      <w:r w:rsidR="00995527">
        <w:rPr>
          <w:rFonts w:ascii="Calibri" w:eastAsia="Times New Roman" w:hAnsi="Calibri" w:cs="Calibri"/>
          <w:color w:val="000000"/>
          <w:lang w:eastAsia="sk-SK"/>
        </w:rPr>
        <w:t>access-pointov</w:t>
      </w:r>
      <w:proofErr w:type="spellEnd"/>
      <w:r w:rsidR="00081602" w:rsidRPr="00081602">
        <w:rPr>
          <w:rFonts w:ascii="Calibri" w:eastAsia="Times New Roman" w:hAnsi="Calibri" w:cs="Calibri"/>
          <w:color w:val="000000"/>
          <w:lang w:eastAsia="sk-SK"/>
        </w:rPr>
        <w:t xml:space="preserve"> </w:t>
      </w:r>
      <w:r>
        <w:rPr>
          <w:rFonts w:ascii="Calibri" w:eastAsia="Times New Roman" w:hAnsi="Calibri" w:cs="Calibri"/>
          <w:color w:val="000000"/>
          <w:lang w:eastAsia="sk-SK"/>
        </w:rPr>
        <w:t xml:space="preserve"> </w:t>
      </w:r>
      <w:r w:rsidR="00081602" w:rsidRPr="00081602">
        <w:rPr>
          <w:rFonts w:ascii="Calibri" w:eastAsia="Times New Roman" w:hAnsi="Calibri" w:cs="Calibri"/>
          <w:color w:val="000000"/>
          <w:lang w:eastAsia="sk-SK"/>
        </w:rPr>
        <w:t>s nasledovnými parametrami:</w:t>
      </w:r>
    </w:p>
    <w:p w14:paraId="1EC4DA87" w14:textId="2B423209" w:rsidR="00E81E0B" w:rsidRPr="00705D5C" w:rsidRDefault="00081602" w:rsidP="00081602">
      <w:p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 w:rsidRPr="00081602">
        <w:rPr>
          <w:rFonts w:ascii="Calibri" w:eastAsia="Times New Roman" w:hAnsi="Calibri" w:cs="Calibri"/>
          <w:color w:val="000000"/>
          <w:lang w:eastAsia="sk-SK"/>
        </w:rPr>
        <w:br/>
      </w:r>
      <w:r w:rsidRPr="00705D5C">
        <w:rPr>
          <w:rFonts w:ascii="Calibri" w:eastAsia="Times New Roman" w:hAnsi="Calibri" w:cs="Calibri"/>
          <w:color w:val="000000"/>
          <w:lang w:eastAsia="sk-SK"/>
        </w:rPr>
        <w:t xml:space="preserve">- </w:t>
      </w:r>
      <w:r w:rsidR="00E81E0B" w:rsidRPr="00705D5C">
        <w:rPr>
          <w:rFonts w:ascii="Calibri" w:eastAsia="Times New Roman" w:hAnsi="Calibri" w:cs="Calibri"/>
          <w:color w:val="000000"/>
          <w:lang w:eastAsia="sk-SK"/>
        </w:rPr>
        <w:t>náv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rh a vybudovanie káblových trás;</w:t>
      </w:r>
    </w:p>
    <w:p w14:paraId="1044CC77" w14:textId="19F23BBF" w:rsidR="00F72C41" w:rsidRPr="00705D5C" w:rsidRDefault="00E81E0B" w:rsidP="00F72C41">
      <w:p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 w:rsidRPr="00705D5C">
        <w:rPr>
          <w:rFonts w:ascii="Calibri" w:eastAsia="Times New Roman" w:hAnsi="Calibri" w:cs="Calibri"/>
          <w:color w:val="000000"/>
          <w:lang w:eastAsia="sk-SK"/>
        </w:rPr>
        <w:t xml:space="preserve">- </w:t>
      </w:r>
      <w:r w:rsidR="005B7A5B" w:rsidRPr="00705D5C">
        <w:rPr>
          <w:rFonts w:ascii="Calibri" w:eastAsia="Times New Roman" w:hAnsi="Calibri" w:cs="Calibri"/>
          <w:color w:val="000000"/>
          <w:lang w:eastAsia="sk-SK"/>
        </w:rPr>
        <w:t xml:space="preserve">návrh umiestnenia switchov a osadenia </w:t>
      </w:r>
      <w:proofErr w:type="spellStart"/>
      <w:r w:rsidR="005B7A5B" w:rsidRPr="00705D5C">
        <w:rPr>
          <w:rFonts w:ascii="Calibri" w:eastAsia="Times New Roman" w:hAnsi="Calibri" w:cs="Calibri"/>
          <w:color w:val="000000"/>
          <w:lang w:eastAsia="sk-SK"/>
        </w:rPr>
        <w:t>rackov</w:t>
      </w:r>
      <w:proofErr w:type="spellEnd"/>
      <w:r w:rsidR="005B7A5B" w:rsidRPr="00705D5C">
        <w:rPr>
          <w:rFonts w:ascii="Calibri" w:eastAsia="Times New Roman" w:hAnsi="Calibri" w:cs="Calibri"/>
          <w:color w:val="000000"/>
          <w:lang w:eastAsia="sk-SK"/>
        </w:rPr>
        <w:t xml:space="preserve"> (pokiaľ je to potrebné), osadenie pasívnych prvk</w:t>
      </w:r>
      <w:r w:rsidR="005B7A5B" w:rsidRPr="00705D5C">
        <w:rPr>
          <w:rFonts w:ascii="Calibri" w:eastAsia="Times New Roman" w:hAnsi="Calibri" w:cs="Calibri"/>
          <w:lang w:eastAsia="sk-SK"/>
        </w:rPr>
        <w:t>ov    v súlade s požiarnymi a evakuačnými predpismi;</w:t>
      </w:r>
      <w:r w:rsidR="005B7A5B" w:rsidRPr="00705D5C">
        <w:rPr>
          <w:rFonts w:ascii="Calibri" w:eastAsia="Times New Roman" w:hAnsi="Calibri" w:cs="Calibri"/>
          <w:lang w:eastAsia="sk-SK"/>
        </w:rPr>
        <w:br/>
      </w:r>
      <w:bookmarkStart w:id="0" w:name="_GoBack"/>
      <w:bookmarkEnd w:id="0"/>
      <w:r w:rsidRPr="00705D5C">
        <w:rPr>
          <w:rFonts w:ascii="Calibri" w:eastAsia="Times New Roman" w:hAnsi="Calibri" w:cs="Calibri"/>
          <w:color w:val="000000"/>
          <w:lang w:eastAsia="sk-SK"/>
        </w:rPr>
        <w:t xml:space="preserve">- káblové trasy budú vedené v PVC žľaboch a lištách s priestorovou rezervou </w:t>
      </w:r>
      <w:r w:rsidRPr="00705D5C">
        <w:rPr>
          <w:rFonts w:ascii="Calibri" w:eastAsia="Times New Roman" w:hAnsi="Calibri" w:cs="Calibri"/>
          <w:lang w:eastAsia="sk-SK"/>
        </w:rPr>
        <w:t>100%</w:t>
      </w:r>
      <w:r w:rsidR="00487537" w:rsidRPr="00705D5C">
        <w:rPr>
          <w:rFonts w:ascii="Calibri" w:eastAsia="Times New Roman" w:hAnsi="Calibri" w:cs="Calibri"/>
          <w:lang w:eastAsia="sk-SK"/>
        </w:rPr>
        <w:t>;</w:t>
      </w:r>
      <w:r w:rsidRPr="00705D5C">
        <w:rPr>
          <w:rFonts w:ascii="Calibri" w:eastAsia="Times New Roman" w:hAnsi="Calibri" w:cs="Calibri"/>
          <w:color w:val="000000"/>
          <w:lang w:eastAsia="sk-SK"/>
        </w:rPr>
        <w:br/>
        <w:t>- silové prívody 230V AC pre novo-osadené dátové rozvádzače RACK-y</w:t>
      </w:r>
      <w:r w:rsidR="00231478" w:rsidRPr="00705D5C">
        <w:rPr>
          <w:rFonts w:ascii="Calibri" w:eastAsia="Times New Roman" w:hAnsi="Calibri" w:cs="Calibri"/>
          <w:color w:val="000000"/>
          <w:lang w:eastAsia="sk-SK"/>
        </w:rPr>
        <w:t>,</w:t>
      </w:r>
      <w:r w:rsidRPr="00705D5C">
        <w:rPr>
          <w:rFonts w:ascii="Calibri" w:eastAsia="Times New Roman" w:hAnsi="Calibri" w:cs="Calibri"/>
          <w:color w:val="000000"/>
          <w:lang w:eastAsia="sk-SK"/>
        </w:rPr>
        <w:t xml:space="preserve"> ak si to vyžaduje inštalácia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Pr="00705D5C">
        <w:rPr>
          <w:rFonts w:ascii="Calibri" w:eastAsia="Times New Roman" w:hAnsi="Calibri" w:cs="Calibri"/>
          <w:color w:val="000000"/>
          <w:lang w:eastAsia="sk-SK"/>
        </w:rPr>
        <w:br/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- použitie FTP káblov </w:t>
      </w:r>
      <w:proofErr w:type="spellStart"/>
      <w:r w:rsidR="00081602" w:rsidRPr="00705D5C">
        <w:rPr>
          <w:rFonts w:ascii="Calibri" w:eastAsia="Times New Roman" w:hAnsi="Calibri" w:cs="Calibri"/>
          <w:color w:val="000000"/>
          <w:lang w:eastAsia="sk-SK"/>
        </w:rPr>
        <w:t>cat</w:t>
      </w:r>
      <w:proofErr w:type="spellEnd"/>
      <w:r w:rsidR="00081602" w:rsidRPr="00705D5C">
        <w:rPr>
          <w:rFonts w:ascii="Calibri" w:eastAsia="Times New Roman" w:hAnsi="Calibri" w:cs="Calibri"/>
          <w:color w:val="000000"/>
          <w:lang w:eastAsia="sk-SK"/>
        </w:rPr>
        <w:t>. 6</w:t>
      </w:r>
      <w:r w:rsidR="00771C9B" w:rsidRPr="00705D5C">
        <w:rPr>
          <w:rFonts w:ascii="Calibri" w:eastAsia="Times New Roman" w:hAnsi="Calibri" w:cs="Calibri"/>
          <w:color w:val="000000"/>
          <w:lang w:eastAsia="sk-SK"/>
        </w:rPr>
        <w:t>A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 s </w:t>
      </w:r>
      <w:proofErr w:type="spellStart"/>
      <w:r w:rsidR="00081602" w:rsidRPr="00705D5C">
        <w:rPr>
          <w:rFonts w:ascii="Calibri" w:eastAsia="Times New Roman" w:hAnsi="Calibri" w:cs="Calibri"/>
          <w:color w:val="000000"/>
          <w:lang w:eastAsia="sk-SK"/>
        </w:rPr>
        <w:t>bezhalogénovou</w:t>
      </w:r>
      <w:proofErr w:type="spellEnd"/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 izoláciou LSOH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 xml:space="preserve">- použitie </w:t>
      </w:r>
      <w:proofErr w:type="spellStart"/>
      <w:r w:rsidR="00081602" w:rsidRPr="00705D5C">
        <w:rPr>
          <w:rFonts w:ascii="Calibri" w:eastAsia="Times New Roman" w:hAnsi="Calibri" w:cs="Calibri"/>
          <w:color w:val="000000"/>
          <w:lang w:eastAsia="sk-SK"/>
        </w:rPr>
        <w:t>jednoportových</w:t>
      </w:r>
      <w:proofErr w:type="spellEnd"/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 dátových zásuviek 1x RJ45 </w:t>
      </w:r>
      <w:proofErr w:type="spellStart"/>
      <w:r w:rsidR="00081602" w:rsidRPr="00705D5C">
        <w:rPr>
          <w:rFonts w:ascii="Calibri" w:eastAsia="Times New Roman" w:hAnsi="Calibri" w:cs="Calibri"/>
          <w:color w:val="000000"/>
          <w:lang w:eastAsia="sk-SK"/>
        </w:rPr>
        <w:t>cat</w:t>
      </w:r>
      <w:proofErr w:type="spellEnd"/>
      <w:r w:rsidR="00081602" w:rsidRPr="00705D5C">
        <w:rPr>
          <w:rFonts w:ascii="Calibri" w:eastAsia="Times New Roman" w:hAnsi="Calibri" w:cs="Calibri"/>
          <w:color w:val="000000"/>
          <w:lang w:eastAsia="sk-SK"/>
        </w:rPr>
        <w:t>. 6</w:t>
      </w:r>
      <w:r w:rsidR="00AB42E5" w:rsidRPr="00705D5C">
        <w:rPr>
          <w:rFonts w:ascii="Calibri" w:eastAsia="Times New Roman" w:hAnsi="Calibri" w:cs="Calibri"/>
          <w:color w:val="000000"/>
          <w:lang w:eastAsia="sk-SK"/>
        </w:rPr>
        <w:t>A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>- ukončenie káblov v</w:t>
      </w:r>
      <w:r w:rsidR="00995527" w:rsidRPr="00705D5C">
        <w:rPr>
          <w:rFonts w:ascii="Calibri" w:eastAsia="Times New Roman" w:hAnsi="Calibri" w:cs="Calibri"/>
          <w:color w:val="000000"/>
          <w:lang w:eastAsia="sk-SK"/>
        </w:rPr>
        <w:t> 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dátových rozvádzačoch </w:t>
      </w:r>
      <w:r w:rsidR="006E051E" w:rsidRPr="00705D5C">
        <w:rPr>
          <w:rFonts w:ascii="Calibri" w:eastAsia="Times New Roman" w:hAnsi="Calibri" w:cs="Calibri"/>
          <w:color w:val="000000"/>
          <w:lang w:eastAsia="sk-SK"/>
        </w:rPr>
        <w:t>(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>RACK-och</w:t>
      </w:r>
      <w:r w:rsidR="006E051E" w:rsidRPr="00705D5C">
        <w:rPr>
          <w:rFonts w:ascii="Calibri" w:eastAsia="Times New Roman" w:hAnsi="Calibri" w:cs="Calibri"/>
          <w:color w:val="000000"/>
          <w:lang w:eastAsia="sk-SK"/>
        </w:rPr>
        <w:t>)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>- dodanie prepojovacích patch kábl</w:t>
      </w:r>
      <w:r w:rsidR="00DD6C1D" w:rsidRPr="00705D5C">
        <w:rPr>
          <w:rFonts w:ascii="Calibri" w:eastAsia="Times New Roman" w:hAnsi="Calibri" w:cs="Calibri"/>
          <w:color w:val="000000"/>
          <w:lang w:eastAsia="sk-SK"/>
        </w:rPr>
        <w:t>ov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 v zodpovedajúcom počte a zodpovedajúcich rozmeroch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>- zmeranie štruktúrovanej kabeláže a vystavenie protokolov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>- vypracovanie technickej správy a výkresovej dokumentácie skutočného prevedenia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br/>
        <w:t xml:space="preserve">- </w:t>
      </w:r>
      <w:proofErr w:type="spellStart"/>
      <w:r w:rsidR="00081602" w:rsidRPr="00705D5C">
        <w:rPr>
          <w:rFonts w:ascii="Calibri" w:eastAsia="Times New Roman" w:hAnsi="Calibri" w:cs="Calibri"/>
          <w:color w:val="000000"/>
          <w:lang w:eastAsia="sk-SK"/>
        </w:rPr>
        <w:t>vyspravenie</w:t>
      </w:r>
      <w:proofErr w:type="spellEnd"/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 prierazov, zriadenie protipožiarnych upchávok pri prestupoch rôznych požiarnych úsekov</w:t>
      </w:r>
      <w:r w:rsidR="00487537" w:rsidRPr="00705D5C">
        <w:rPr>
          <w:rFonts w:ascii="Calibri" w:eastAsia="Times New Roman" w:hAnsi="Calibri" w:cs="Calibri"/>
          <w:color w:val="000000"/>
          <w:lang w:eastAsia="sk-SK"/>
        </w:rPr>
        <w:t>;</w:t>
      </w:r>
      <w:r w:rsidR="0008391E">
        <w:rPr>
          <w:rFonts w:ascii="Calibri" w:eastAsia="Times New Roman" w:hAnsi="Calibri" w:cs="Calibri"/>
          <w:color w:val="000000"/>
          <w:lang w:eastAsia="sk-SK"/>
        </w:rPr>
        <w:br/>
        <w:t xml:space="preserve">- inštalácia AP zariadení, pričom dodanie zariadení a inštalačného materiálu k nim zabezpečí objednávateľ, </w:t>
      </w:r>
      <w:r w:rsidR="00081602" w:rsidRPr="00705D5C">
        <w:rPr>
          <w:rFonts w:ascii="Calibri" w:eastAsia="Times New Roman" w:hAnsi="Calibri" w:cs="Calibri"/>
          <w:color w:val="000000"/>
          <w:lang w:eastAsia="sk-SK"/>
        </w:rPr>
        <w:t xml:space="preserve">s nasledovnými požiadavkami: </w:t>
      </w:r>
    </w:p>
    <w:p w14:paraId="0CF88CAF" w14:textId="77777777" w:rsidR="00F72C41" w:rsidRPr="00705D5C" w:rsidRDefault="00081602" w:rsidP="00F72C41">
      <w:pPr>
        <w:pStyle w:val="Odsekzoznamu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 w:rsidRPr="00705D5C">
        <w:rPr>
          <w:rFonts w:ascii="Calibri" w:eastAsia="Times New Roman" w:hAnsi="Calibri" w:cs="Calibri"/>
          <w:color w:val="000000"/>
          <w:lang w:eastAsia="sk-SK"/>
        </w:rPr>
        <w:t>v projektovej dokumentácii sa označia miesta inštalácie každého AP číslom</w:t>
      </w:r>
      <w:r w:rsidR="000A4E18" w:rsidRPr="00705D5C">
        <w:rPr>
          <w:rFonts w:ascii="Calibri" w:eastAsia="Times New Roman" w:hAnsi="Calibri" w:cs="Calibri"/>
          <w:color w:val="000000"/>
          <w:lang w:eastAsia="sk-SK"/>
        </w:rPr>
        <w:t xml:space="preserve"> a označením miestnosti</w:t>
      </w:r>
      <w:r w:rsidR="00F72C41" w:rsidRPr="00705D5C">
        <w:rPr>
          <w:rFonts w:ascii="Calibri" w:eastAsia="Times New Roman" w:hAnsi="Calibri" w:cs="Calibri"/>
          <w:color w:val="000000"/>
          <w:lang w:eastAsia="sk-SK"/>
        </w:rPr>
        <w:t>;</w:t>
      </w:r>
    </w:p>
    <w:p w14:paraId="01002E62" w14:textId="13610B3B" w:rsidR="00081602" w:rsidRPr="00F72C41" w:rsidRDefault="00081602" w:rsidP="00F72C41">
      <w:pPr>
        <w:pStyle w:val="Odsekzoznamu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 w:rsidRPr="00705D5C">
        <w:rPr>
          <w:rFonts w:ascii="Calibri" w:eastAsia="Times New Roman" w:hAnsi="Calibri" w:cs="Calibri"/>
          <w:color w:val="000000"/>
          <w:lang w:eastAsia="sk-SK"/>
        </w:rPr>
        <w:t>objednávateľovi bude dodaný elektronický dokument so</w:t>
      </w:r>
      <w:r w:rsidRPr="00F72C41">
        <w:rPr>
          <w:rFonts w:ascii="Calibri" w:eastAsia="Times New Roman" w:hAnsi="Calibri" w:cs="Calibri"/>
          <w:color w:val="000000"/>
          <w:lang w:eastAsia="sk-SK"/>
        </w:rPr>
        <w:t xml:space="preserve"> spárovanými označeniami zariadenia a ich LAN MAC adresami</w:t>
      </w:r>
      <w:r w:rsidR="000A4E18" w:rsidRPr="00F72C41">
        <w:rPr>
          <w:rFonts w:ascii="Calibri" w:eastAsia="Times New Roman" w:hAnsi="Calibri" w:cs="Calibri"/>
          <w:color w:val="000000"/>
          <w:lang w:eastAsia="sk-SK"/>
        </w:rPr>
        <w:t xml:space="preserve"> a označením miest</w:t>
      </w:r>
      <w:r w:rsidR="00487537" w:rsidRPr="00F72C41">
        <w:rPr>
          <w:rFonts w:ascii="Calibri" w:eastAsia="Times New Roman" w:hAnsi="Calibri" w:cs="Calibri"/>
          <w:color w:val="000000"/>
          <w:lang w:eastAsia="sk-SK"/>
        </w:rPr>
        <w:t>ností;</w:t>
      </w:r>
    </w:p>
    <w:p w14:paraId="7F00280F" w14:textId="77777777" w:rsidR="00995527" w:rsidRPr="00995527" w:rsidRDefault="00995527" w:rsidP="00995527">
      <w:pPr>
        <w:spacing w:after="0" w:line="240" w:lineRule="auto"/>
        <w:rPr>
          <w:rFonts w:ascii="Calibri" w:eastAsia="Times New Roman" w:hAnsi="Calibri" w:cs="Calibri"/>
          <w:color w:val="000000"/>
          <w:lang w:eastAsia="sk-SK"/>
        </w:rPr>
      </w:pPr>
      <w:r>
        <w:rPr>
          <w:rFonts w:ascii="Calibri" w:eastAsia="Times New Roman" w:hAnsi="Calibri" w:cs="Calibri"/>
          <w:color w:val="000000"/>
          <w:lang w:eastAsia="sk-SK"/>
        </w:rPr>
        <w:t>- zariadenia dátový rozvádzač, switch a AP budú k dispozícii dodávateľovi počas realizácie zákazky.</w:t>
      </w:r>
    </w:p>
    <w:p w14:paraId="440DCC13" w14:textId="77777777" w:rsidR="00081602" w:rsidRDefault="00081602"/>
    <w:p w14:paraId="605AC73F" w14:textId="77777777" w:rsidR="000A4E18" w:rsidRPr="00081602" w:rsidRDefault="000A4E18" w:rsidP="000A4E18">
      <w:pPr>
        <w:rPr>
          <w:b/>
          <w:sz w:val="24"/>
        </w:rPr>
      </w:pPr>
      <w:r>
        <w:rPr>
          <w:b/>
          <w:sz w:val="24"/>
        </w:rPr>
        <w:t>P</w:t>
      </w:r>
      <w:r w:rsidRPr="00081602">
        <w:rPr>
          <w:b/>
          <w:sz w:val="24"/>
        </w:rPr>
        <w:t>očty AP podľa meraní:</w:t>
      </w:r>
    </w:p>
    <w:tbl>
      <w:tblPr>
        <w:tblStyle w:val="Mriekatabuky"/>
        <w:tblW w:w="0" w:type="auto"/>
        <w:tblInd w:w="70" w:type="dxa"/>
        <w:tblLayout w:type="fixed"/>
        <w:tblLook w:val="04A0" w:firstRow="1" w:lastRow="0" w:firstColumn="1" w:lastColumn="0" w:noHBand="0" w:noVBand="1"/>
      </w:tblPr>
      <w:tblGrid>
        <w:gridCol w:w="2477"/>
        <w:gridCol w:w="992"/>
        <w:gridCol w:w="992"/>
        <w:gridCol w:w="993"/>
        <w:gridCol w:w="1559"/>
        <w:gridCol w:w="1494"/>
      </w:tblGrid>
      <w:tr w:rsidR="000A4E18" w:rsidRPr="005952B0" w14:paraId="421038AE" w14:textId="77777777" w:rsidTr="00995527">
        <w:trPr>
          <w:trHeight w:val="113"/>
        </w:trPr>
        <w:tc>
          <w:tcPr>
            <w:tcW w:w="2477" w:type="dxa"/>
            <w:vAlign w:val="center"/>
          </w:tcPr>
          <w:p w14:paraId="159AADA1" w14:textId="7933A5D7" w:rsidR="000A4E18" w:rsidRPr="005952B0" w:rsidRDefault="000A0951" w:rsidP="00487537">
            <w:pPr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Objekty</w:t>
            </w:r>
            <w:r w:rsidR="00487537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 UKF v Nitre</w:t>
            </w:r>
          </w:p>
        </w:tc>
        <w:tc>
          <w:tcPr>
            <w:tcW w:w="992" w:type="dxa"/>
            <w:vAlign w:val="center"/>
          </w:tcPr>
          <w:p w14:paraId="6A03C8FC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 w:rsidRPr="005952B0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AP1</w:t>
            </w:r>
            <w:r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 505</w:t>
            </w:r>
          </w:p>
        </w:tc>
        <w:tc>
          <w:tcPr>
            <w:tcW w:w="992" w:type="dxa"/>
            <w:vAlign w:val="center"/>
          </w:tcPr>
          <w:p w14:paraId="2E426109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 w:rsidRPr="005952B0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AP2 </w:t>
            </w:r>
            <w:r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515</w:t>
            </w:r>
            <w:r w:rsidRPr="005952B0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39168EA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proofErr w:type="spellStart"/>
            <w:r w:rsidRPr="005952B0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switche</w:t>
            </w:r>
            <w:proofErr w:type="spellEnd"/>
            <w:r w:rsidRPr="005952B0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 </w:t>
            </w:r>
          </w:p>
        </w:tc>
        <w:tc>
          <w:tcPr>
            <w:tcW w:w="1559" w:type="dxa"/>
          </w:tcPr>
          <w:p w14:paraId="3C72C042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osadenie </w:t>
            </w:r>
            <w:r w:rsidR="00995527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dátových rozvádzačov</w:t>
            </w:r>
          </w:p>
        </w:tc>
        <w:tc>
          <w:tcPr>
            <w:tcW w:w="1494" w:type="dxa"/>
          </w:tcPr>
          <w:p w14:paraId="1946895B" w14:textId="77777777" w:rsidR="000A4E18" w:rsidRDefault="000A4E18" w:rsidP="004340C5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 xml:space="preserve">umiestnenia </w:t>
            </w:r>
            <w:r w:rsidR="00995527">
              <w:rPr>
                <w:rFonts w:ascii="Calibri" w:eastAsia="Times New Roman" w:hAnsi="Calibri" w:cs="Calibri"/>
                <w:b/>
                <w:color w:val="000000"/>
                <w:lang w:eastAsia="sk-SK"/>
              </w:rPr>
              <w:t>dátových rozvádzačov</w:t>
            </w:r>
          </w:p>
        </w:tc>
      </w:tr>
      <w:tr w:rsidR="000A4E18" w:rsidRPr="005952B0" w14:paraId="021379BC" w14:textId="77777777" w:rsidTr="00995527">
        <w:trPr>
          <w:trHeight w:val="113"/>
        </w:trPr>
        <w:tc>
          <w:tcPr>
            <w:tcW w:w="2477" w:type="dxa"/>
          </w:tcPr>
          <w:p w14:paraId="035B5623" w14:textId="026F25E5" w:rsidR="000A4E18" w:rsidRPr="005952B0" w:rsidRDefault="000A4E18" w:rsidP="004340C5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Kraskova ul</w:t>
            </w:r>
            <w:r w:rsidR="00487537">
              <w:rPr>
                <w:rFonts w:ascii="Calibri" w:eastAsia="Times New Roman" w:hAnsi="Calibri" w:cs="Calibri"/>
                <w:color w:val="000000"/>
                <w:lang w:eastAsia="sk-SK"/>
              </w:rPr>
              <w:t>.1</w:t>
            </w:r>
          </w:p>
        </w:tc>
        <w:tc>
          <w:tcPr>
            <w:tcW w:w="992" w:type="dxa"/>
          </w:tcPr>
          <w:p w14:paraId="620437E8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37</w:t>
            </w:r>
          </w:p>
        </w:tc>
        <w:tc>
          <w:tcPr>
            <w:tcW w:w="992" w:type="dxa"/>
          </w:tcPr>
          <w:p w14:paraId="56E1AC27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26</w:t>
            </w:r>
          </w:p>
        </w:tc>
        <w:tc>
          <w:tcPr>
            <w:tcW w:w="993" w:type="dxa"/>
          </w:tcPr>
          <w:p w14:paraId="2A962B16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559" w:type="dxa"/>
          </w:tcPr>
          <w:p w14:paraId="5DFFB971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494" w:type="dxa"/>
          </w:tcPr>
          <w:p w14:paraId="367A04B6" w14:textId="77777777" w:rsidR="000A4E18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</w:tr>
      <w:tr w:rsidR="000A4E18" w:rsidRPr="005952B0" w14:paraId="1B27C6B4" w14:textId="77777777" w:rsidTr="00995527">
        <w:trPr>
          <w:trHeight w:val="113"/>
        </w:trPr>
        <w:tc>
          <w:tcPr>
            <w:tcW w:w="2477" w:type="dxa"/>
          </w:tcPr>
          <w:p w14:paraId="4031DCF1" w14:textId="53D3E118" w:rsidR="000A4E18" w:rsidRPr="005952B0" w:rsidRDefault="000A4E18" w:rsidP="004340C5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Hodžova</w:t>
            </w:r>
            <w:r w:rsidR="0048753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ul. 1</w:t>
            </w:r>
          </w:p>
        </w:tc>
        <w:tc>
          <w:tcPr>
            <w:tcW w:w="992" w:type="dxa"/>
          </w:tcPr>
          <w:p w14:paraId="53F5D382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25</w:t>
            </w:r>
          </w:p>
        </w:tc>
        <w:tc>
          <w:tcPr>
            <w:tcW w:w="992" w:type="dxa"/>
          </w:tcPr>
          <w:p w14:paraId="18BFF76C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993" w:type="dxa"/>
          </w:tcPr>
          <w:p w14:paraId="1783B1DE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 (1+2)</w:t>
            </w:r>
          </w:p>
        </w:tc>
        <w:tc>
          <w:tcPr>
            <w:tcW w:w="1559" w:type="dxa"/>
          </w:tcPr>
          <w:p w14:paraId="324B5E00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494" w:type="dxa"/>
          </w:tcPr>
          <w:p w14:paraId="1062035D" w14:textId="77777777" w:rsidR="000A4E18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</w:tr>
      <w:tr w:rsidR="000A4E18" w:rsidRPr="005952B0" w14:paraId="5F574323" w14:textId="77777777" w:rsidTr="00995527">
        <w:trPr>
          <w:trHeight w:val="113"/>
        </w:trPr>
        <w:tc>
          <w:tcPr>
            <w:tcW w:w="2477" w:type="dxa"/>
          </w:tcPr>
          <w:p w14:paraId="5FFE988B" w14:textId="727977D6" w:rsidR="000A4E18" w:rsidRPr="005952B0" w:rsidRDefault="000A4E18" w:rsidP="004340C5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Štefánikova</w:t>
            </w:r>
            <w:r w:rsidR="0048753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ul. 67</w:t>
            </w:r>
          </w:p>
        </w:tc>
        <w:tc>
          <w:tcPr>
            <w:tcW w:w="992" w:type="dxa"/>
          </w:tcPr>
          <w:p w14:paraId="452EEC54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27</w:t>
            </w:r>
          </w:p>
        </w:tc>
        <w:tc>
          <w:tcPr>
            <w:tcW w:w="992" w:type="dxa"/>
          </w:tcPr>
          <w:p w14:paraId="342D3892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33</w:t>
            </w:r>
          </w:p>
        </w:tc>
        <w:tc>
          <w:tcPr>
            <w:tcW w:w="993" w:type="dxa"/>
          </w:tcPr>
          <w:p w14:paraId="45DFFBA6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559" w:type="dxa"/>
          </w:tcPr>
          <w:p w14:paraId="3CC5FB80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  <w:tc>
          <w:tcPr>
            <w:tcW w:w="1494" w:type="dxa"/>
          </w:tcPr>
          <w:p w14:paraId="124E426E" w14:textId="77777777" w:rsidR="000A4E18" w:rsidRPr="005952B0" w:rsidRDefault="000A4E18" w:rsidP="004340C5">
            <w:pPr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2-3</w:t>
            </w:r>
          </w:p>
        </w:tc>
      </w:tr>
    </w:tbl>
    <w:p w14:paraId="31B77300" w14:textId="77777777" w:rsidR="000A4E18" w:rsidRDefault="000A4E18"/>
    <w:p w14:paraId="65C3A64F" w14:textId="77777777" w:rsidR="00C11172" w:rsidRDefault="00C11172" w:rsidP="00C11172">
      <w:r>
        <w:t>Výsledky meraní ako podklad pre umiestnenie AP zariadení sú k dispozícii v prílohe na</w:t>
      </w:r>
      <w:r w:rsidR="007C0EF6">
        <w:t>:</w:t>
      </w:r>
    </w:p>
    <w:p w14:paraId="1DD00057" w14:textId="77777777" w:rsidR="007C0EF6" w:rsidRDefault="000A4E18" w:rsidP="000A4E18">
      <w:pPr>
        <w:pStyle w:val="Odsekzoznamu"/>
        <w:numPr>
          <w:ilvl w:val="0"/>
          <w:numId w:val="2"/>
        </w:numPr>
      </w:pPr>
      <w:r>
        <w:t>http://</w:t>
      </w:r>
      <w:r w:rsidRPr="000A4E18">
        <w:t>studujvedu.sk/data/kabelaz.zip</w:t>
      </w:r>
    </w:p>
    <w:sectPr w:rsidR="007C0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4EEA"/>
    <w:multiLevelType w:val="hybridMultilevel"/>
    <w:tmpl w:val="2DB62F5A"/>
    <w:lvl w:ilvl="0" w:tplc="6AEC7B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65212"/>
    <w:multiLevelType w:val="hybridMultilevel"/>
    <w:tmpl w:val="9E20D2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53429"/>
    <w:multiLevelType w:val="hybridMultilevel"/>
    <w:tmpl w:val="6F5ED9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445E0"/>
    <w:multiLevelType w:val="hybridMultilevel"/>
    <w:tmpl w:val="BC0472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64051"/>
    <w:multiLevelType w:val="hybridMultilevel"/>
    <w:tmpl w:val="66765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3MbawNDU2NzU3sjRT0lEKTi0uzszPAykwqwUAyTCEqSwAAAA="/>
  </w:docVars>
  <w:rsids>
    <w:rsidRoot w:val="005952B0"/>
    <w:rsid w:val="00081602"/>
    <w:rsid w:val="0008391E"/>
    <w:rsid w:val="000A0951"/>
    <w:rsid w:val="000A4E18"/>
    <w:rsid w:val="001921E8"/>
    <w:rsid w:val="00231478"/>
    <w:rsid w:val="003C1B5B"/>
    <w:rsid w:val="00487537"/>
    <w:rsid w:val="004F1826"/>
    <w:rsid w:val="005952B0"/>
    <w:rsid w:val="005B7A5B"/>
    <w:rsid w:val="00622387"/>
    <w:rsid w:val="006E051E"/>
    <w:rsid w:val="00705D5C"/>
    <w:rsid w:val="00771C9B"/>
    <w:rsid w:val="007C0EF6"/>
    <w:rsid w:val="00864D8B"/>
    <w:rsid w:val="008B4449"/>
    <w:rsid w:val="008F6D6A"/>
    <w:rsid w:val="00995527"/>
    <w:rsid w:val="009A4F8D"/>
    <w:rsid w:val="00A664FC"/>
    <w:rsid w:val="00AB42E5"/>
    <w:rsid w:val="00C0264A"/>
    <w:rsid w:val="00C11172"/>
    <w:rsid w:val="00DD6C1D"/>
    <w:rsid w:val="00E81E0B"/>
    <w:rsid w:val="00F72C41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2491"/>
  <w15:chartTrackingRefBased/>
  <w15:docId w15:val="{DAC25338-3D0F-45F3-BED7-E1B58C7A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95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8160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C1117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4F18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F18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F18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F18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F182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F1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182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75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D00C0758-7A87-4198-88B7-158743368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Skalka</dc:creator>
  <cp:keywords/>
  <dc:description/>
  <cp:lastModifiedBy>Používateľ systému Windows</cp:lastModifiedBy>
  <cp:revision>9</cp:revision>
  <dcterms:created xsi:type="dcterms:W3CDTF">2019-12-10T19:14:00Z</dcterms:created>
  <dcterms:modified xsi:type="dcterms:W3CDTF">2019-12-12T12:01:00Z</dcterms:modified>
</cp:coreProperties>
</file>